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DF" w:rsidRDefault="00F661DF" w:rsidP="00050237">
      <w:pPr>
        <w:spacing w:after="60"/>
        <w:ind w:right="-470"/>
        <w:jc w:val="center"/>
        <w:rPr>
          <w:rFonts w:ascii="Arial" w:hAnsi="Arial" w:cs="Arial"/>
          <w:b/>
          <w:sz w:val="36"/>
          <w:szCs w:val="36"/>
        </w:rPr>
      </w:pPr>
      <w:r>
        <w:rPr>
          <w:rFonts w:ascii="Arial" w:hAnsi="Arial" w:cs="Arial"/>
          <w:b/>
          <w:sz w:val="36"/>
          <w:szCs w:val="36"/>
        </w:rPr>
        <w:t xml:space="preserve">AL EXCMO SR. TENIENTE GENERAL JEFE DEL MANDO DE OPERACIONES DE </w:t>
      </w:r>
      <w:smartTag w:uri="urn:schemas-microsoft-com:office:smarttags" w:element="PersonName">
        <w:smartTagPr>
          <w:attr w:name="ProductID" w:val="LA GUARDIA CIVIL"/>
        </w:smartTagPr>
        <w:r>
          <w:rPr>
            <w:rFonts w:ascii="Arial" w:hAnsi="Arial" w:cs="Arial"/>
            <w:b/>
            <w:sz w:val="36"/>
            <w:szCs w:val="36"/>
          </w:rPr>
          <w:t>LA GUARDIA CIVIL</w:t>
        </w:r>
      </w:smartTag>
      <w:r>
        <w:rPr>
          <w:rFonts w:ascii="Arial" w:hAnsi="Arial" w:cs="Arial"/>
          <w:b/>
          <w:sz w:val="36"/>
          <w:szCs w:val="36"/>
        </w:rPr>
        <w:t xml:space="preserve"> DE BALEARES</w:t>
      </w:r>
    </w:p>
    <w:p w:rsidR="00F661DF" w:rsidRDefault="00F661DF" w:rsidP="00050237">
      <w:pPr>
        <w:spacing w:after="60"/>
        <w:ind w:right="-470"/>
        <w:rPr>
          <w:rFonts w:ascii="Arial" w:hAnsi="Arial" w:cs="Arial"/>
          <w:sz w:val="24"/>
          <w:szCs w:val="24"/>
        </w:rPr>
      </w:pPr>
    </w:p>
    <w:p w:rsidR="00F661DF" w:rsidRDefault="00F661DF" w:rsidP="00050237">
      <w:pPr>
        <w:spacing w:after="60"/>
        <w:ind w:right="-470"/>
        <w:rPr>
          <w:rFonts w:ascii="Arial" w:hAnsi="Arial" w:cs="Arial"/>
        </w:rPr>
      </w:pPr>
      <w:r w:rsidRPr="008B7317">
        <w:rPr>
          <w:rFonts w:ascii="Arial" w:hAnsi="Arial" w:cs="Arial"/>
          <w:b/>
        </w:rPr>
        <w:t xml:space="preserve">D. </w:t>
      </w:r>
      <w:r>
        <w:rPr>
          <w:rFonts w:ascii="Arial" w:hAnsi="Arial" w:cs="Arial"/>
          <w:b/>
        </w:rPr>
        <w:t>XXXXXXXXXX (11111111),</w:t>
      </w:r>
      <w:r>
        <w:rPr>
          <w:rFonts w:ascii="Arial" w:hAnsi="Arial" w:cs="Arial"/>
        </w:rPr>
        <w:t xml:space="preserve"> Guardia Civil, con destino en el Puesto Principal CCCCCCC (Ibiza), </w:t>
      </w:r>
      <w:r>
        <w:rPr>
          <w:rFonts w:ascii="Arial" w:hAnsi="Arial" w:cs="Arial"/>
          <w:bCs/>
          <w:lang w:val="es-ES_tradnl"/>
        </w:rPr>
        <w:t xml:space="preserve">asistido en este trámite por D. Antonio Suárez-Valdés González, letrado del Ilustre Colegio de Abogados de Madrid (52.396), con domicilio en </w:t>
      </w:r>
      <w:smartTag w:uri="urn:schemas-microsoft-com:office:smarttags" w:element="PersonName">
        <w:smartTagPr>
          <w:attr w:name="ProductID" w:val="la C"/>
        </w:smartTagPr>
        <w:r>
          <w:rPr>
            <w:rFonts w:ascii="Arial" w:hAnsi="Arial" w:cs="Arial"/>
            <w:bCs/>
            <w:lang w:val="es-ES_tradnl"/>
          </w:rPr>
          <w:t>la C</w:t>
        </w:r>
      </w:smartTag>
      <w:r>
        <w:rPr>
          <w:rFonts w:ascii="Arial" w:hAnsi="Arial" w:cs="Arial"/>
          <w:bCs/>
          <w:lang w:val="es-ES_tradnl"/>
        </w:rPr>
        <w:t>/ Bravo Murillo 101 – PL 11 – 28020 – Madrid, FAX: 91.535.77.71</w:t>
      </w:r>
      <w:r>
        <w:rPr>
          <w:rFonts w:ascii="Arial" w:hAnsi="Arial" w:cs="Arial"/>
        </w:rPr>
        <w:t xml:space="preserve"> por medio del presente escrito comparece ante V.E. y, como mejor proceda en Derecho, </w:t>
      </w:r>
      <w:r>
        <w:rPr>
          <w:rFonts w:ascii="Arial" w:hAnsi="Arial" w:cs="Arial"/>
          <w:b/>
          <w:bCs/>
        </w:rPr>
        <w:t>EXPONE</w:t>
      </w:r>
      <w:r>
        <w:rPr>
          <w:rFonts w:ascii="Arial" w:hAnsi="Arial" w:cs="Arial"/>
        </w:rPr>
        <w:t xml:space="preserve">: </w:t>
      </w:r>
    </w:p>
    <w:p w:rsidR="00F661DF" w:rsidRDefault="00F661DF" w:rsidP="00050237">
      <w:pPr>
        <w:spacing w:after="60"/>
        <w:ind w:right="-470"/>
        <w:rPr>
          <w:rFonts w:ascii="Arial" w:hAnsi="Arial" w:cs="Arial"/>
          <w:sz w:val="24"/>
          <w:szCs w:val="24"/>
        </w:rPr>
      </w:pPr>
    </w:p>
    <w:p w:rsidR="00F661DF" w:rsidRDefault="00F661DF" w:rsidP="00050237">
      <w:pPr>
        <w:spacing w:after="60"/>
        <w:ind w:right="-470"/>
        <w:rPr>
          <w:rFonts w:ascii="Arial" w:hAnsi="Arial" w:cs="Arial"/>
        </w:rPr>
      </w:pPr>
      <w:r>
        <w:rPr>
          <w:rFonts w:ascii="Arial" w:hAnsi="Arial" w:cs="Arial"/>
          <w:b/>
          <w:sz w:val="24"/>
          <w:szCs w:val="24"/>
        </w:rPr>
        <w:t xml:space="preserve">PRIMERO: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42/1999, de 25 de noviembre, de Régimen de Personal del Cuerpo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en su artículo 95, determina que los guardias civiles tienen derecho a solicitar y disfrutar los permisos y licencias establecidos en el régimen general de las Administraciones públicas, adaptado reglamentariamente a las funciones y cometidos del Cuerpo. Igualmente establece, en su artículo 75, que en los supuestos de parto o adopción, se tendrá derecho a los correspondientes permisos de maternidad y paternidad, conforme a la legislación vigente para el personal al servicio de las Administraciones públicas.</w:t>
      </w:r>
    </w:p>
    <w:p w:rsidR="00F661DF" w:rsidRDefault="00F661DF" w:rsidP="00050237">
      <w:pPr>
        <w:spacing w:after="60"/>
        <w:ind w:right="-470"/>
        <w:rPr>
          <w:rFonts w:ascii="Arial" w:hAnsi="Arial" w:cs="Arial"/>
        </w:rPr>
      </w:pPr>
      <w:r>
        <w:rPr>
          <w:rFonts w:ascii="Arial" w:hAnsi="Arial" w:cs="Arial"/>
        </w:rPr>
        <w:t xml:space="preserve">En consonancia con lo anterior, </w:t>
      </w:r>
      <w:smartTag w:uri="urn:schemas-microsoft-com:office:smarttags" w:element="PersonName">
        <w:smartTagPr>
          <w:attr w:name="ProductID" w:val="la Ley Org￡nica"/>
        </w:smartTagPr>
        <w:r>
          <w:rPr>
            <w:rFonts w:ascii="Arial" w:hAnsi="Arial" w:cs="Arial"/>
          </w:rPr>
          <w:t>la Ley Orgánica</w:t>
        </w:r>
      </w:smartTag>
      <w:r>
        <w:rPr>
          <w:rFonts w:ascii="Arial" w:hAnsi="Arial" w:cs="Arial"/>
        </w:rPr>
        <w:t xml:space="preserve"> 11/2007, de 22 de octubre, reguladora de los derechos y deberes de los miembros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establece igualmente en su artículo 29 que, los miembros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tendrán derecho a disfrutar de las vacaciones, permisos y licencias previstos por la legislación general de los funcionarios de </w:t>
      </w:r>
      <w:smartTag w:uri="urn:schemas-microsoft-com:office:smarttags" w:element="PersonName">
        <w:smartTagPr>
          <w:attr w:name="ProductID" w:val="la Administraci￳n General"/>
        </w:smartTagPr>
        <w:r>
          <w:rPr>
            <w:rFonts w:ascii="Arial" w:hAnsi="Arial" w:cs="Arial"/>
          </w:rPr>
          <w:t>la Administración General</w:t>
        </w:r>
      </w:smartTag>
      <w:r>
        <w:rPr>
          <w:rFonts w:ascii="Arial" w:hAnsi="Arial" w:cs="Arial"/>
        </w:rPr>
        <w:t xml:space="preserve"> del Estado, adaptado reglamentariamente a las funciones y cometidos del Cuerpo y que sin perjuicio de lo anterior, y atendiendo a las singularidades derivadas de las funciones y cometidos propios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su duración y forma de ejercicio quedarán determinadas reglamentariamente.</w:t>
      </w:r>
    </w:p>
    <w:p w:rsidR="00F661DF" w:rsidRDefault="00F661DF" w:rsidP="00050237">
      <w:pPr>
        <w:spacing w:after="60"/>
        <w:ind w:right="-470"/>
        <w:rPr>
          <w:rFonts w:ascii="Arial" w:hAnsi="Arial" w:cs="Arial"/>
        </w:rPr>
      </w:pPr>
      <w:r>
        <w:rPr>
          <w:rFonts w:ascii="Arial" w:hAnsi="Arial" w:cs="Arial"/>
        </w:rPr>
        <w:t xml:space="preserve">En cuanto a los permisos, se relacionan también los que con carácter general se establecen para los demás funcionarios en los apartados primero y segundo del artículo 30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30/1984, de 2 de agosto, de medidas para </w:t>
      </w:r>
      <w:smartTag w:uri="urn:schemas-microsoft-com:office:smarttags" w:element="PersonName">
        <w:smartTagPr>
          <w:attr w:name="ProductID" w:val="la Reforma"/>
        </w:smartTagPr>
        <w:r>
          <w:rPr>
            <w:rFonts w:ascii="Arial" w:hAnsi="Arial" w:cs="Arial"/>
          </w:rPr>
          <w:t>la Reforma</w:t>
        </w:r>
      </w:smartTag>
      <w:r>
        <w:rPr>
          <w:rFonts w:ascii="Arial" w:hAnsi="Arial" w:cs="Arial"/>
        </w:rPr>
        <w:t xml:space="preserve"> de </w:t>
      </w:r>
      <w:smartTag w:uri="urn:schemas-microsoft-com:office:smarttags" w:element="PersonName">
        <w:smartTagPr>
          <w:attr w:name="ProductID" w:val="la Funci￳n P￺blica"/>
        </w:smartTagPr>
        <w:r>
          <w:rPr>
            <w:rFonts w:ascii="Arial" w:hAnsi="Arial" w:cs="Arial"/>
          </w:rPr>
          <w:t>la Función Pública</w:t>
        </w:r>
      </w:smartTag>
      <w:r>
        <w:rPr>
          <w:rFonts w:ascii="Arial" w:hAnsi="Arial" w:cs="Arial"/>
        </w:rPr>
        <w:t>, el Estatuto Básico del Empleado Público y las leyes de Función Pública que se dicten en desarrollo del mismo.</w:t>
      </w:r>
    </w:p>
    <w:p w:rsidR="00F661DF" w:rsidRDefault="00F661DF" w:rsidP="00050237">
      <w:pPr>
        <w:spacing w:after="60"/>
        <w:ind w:right="-470"/>
        <w:rPr>
          <w:rFonts w:ascii="Arial" w:hAnsi="Arial" w:cs="Arial"/>
        </w:rPr>
      </w:pPr>
      <w:r>
        <w:rPr>
          <w:rFonts w:ascii="Arial" w:hAnsi="Arial" w:cs="Arial"/>
        </w:rPr>
        <w:t xml:space="preserve">La concesión de pasaporte al personal militar destinado en el archipiélago Canario y a sus familias con motivo de permiso oficial, fue regulada con carácter coordinado para todas las Fuerzas e Institutos Armados por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Presidencia de 31 de mayo de 1965.</w:t>
      </w:r>
    </w:p>
    <w:p w:rsidR="00F661DF" w:rsidRDefault="00F661DF" w:rsidP="00050237">
      <w:pPr>
        <w:spacing w:after="60"/>
        <w:ind w:right="-470"/>
        <w:rPr>
          <w:rFonts w:ascii="Arial" w:hAnsi="Arial" w:cs="Arial"/>
        </w:rPr>
      </w:pPr>
      <w:r>
        <w:rPr>
          <w:rFonts w:ascii="Arial" w:hAnsi="Arial" w:cs="Arial"/>
        </w:rPr>
        <w:t xml:space="preserve">Por </w:t>
      </w:r>
      <w:r>
        <w:rPr>
          <w:rFonts w:ascii="Arial" w:hAnsi="Arial" w:cs="Arial"/>
          <w:b/>
        </w:rPr>
        <w:t>Orden de Presidencia, de 17 de enero de 1974, fue regulada la concesión de permisos y pasaportes al personal de las fuerzas e institutos armados con destino en el archipiélago canario</w:t>
      </w:r>
      <w:r>
        <w:rPr>
          <w:rFonts w:ascii="Arial" w:hAnsi="Arial" w:cs="Arial"/>
        </w:rPr>
        <w:t xml:space="preserve">. Dicha Orden estipula en su artículo primero que: </w:t>
      </w:r>
    </w:p>
    <w:p w:rsidR="00F661DF" w:rsidRDefault="00F661DF" w:rsidP="00050237">
      <w:pPr>
        <w:spacing w:after="60"/>
        <w:ind w:right="-470"/>
        <w:rPr>
          <w:rFonts w:ascii="Arial" w:hAnsi="Arial" w:cs="Arial"/>
          <w:i/>
        </w:rPr>
      </w:pPr>
      <w:r>
        <w:rPr>
          <w:rFonts w:ascii="Arial" w:hAnsi="Arial" w:cs="Arial"/>
          <w:i/>
        </w:rPr>
        <w:t xml:space="preserve">Primero.- El personal militar de las Fuerzas e Institutos Armados destinado en Canarias o en buques o unidades aéreas destacados en el archipiélago, tendrá derecho al disfrute de cuarenta días de permiso anual para trasladarse a </w:t>
      </w:r>
      <w:smartTag w:uri="urn:schemas-microsoft-com:office:smarttags" w:element="PersonName">
        <w:smartTagPr>
          <w:attr w:name="ProductID" w:val="la Pen￭nsula"/>
        </w:smartTagPr>
        <w:r>
          <w:rPr>
            <w:rFonts w:ascii="Arial" w:hAnsi="Arial" w:cs="Arial"/>
            <w:i/>
          </w:rPr>
          <w:t>la Península</w:t>
        </w:r>
      </w:smartTag>
      <w:r>
        <w:rPr>
          <w:rFonts w:ascii="Arial" w:hAnsi="Arial" w:cs="Arial"/>
          <w:i/>
        </w:rPr>
        <w:t xml:space="preserve"> y regreso, </w:t>
      </w:r>
      <w:r>
        <w:rPr>
          <w:rFonts w:ascii="Arial" w:hAnsi="Arial" w:cs="Arial"/>
          <w:b/>
          <w:bCs/>
          <w:i/>
        </w:rPr>
        <w:t>siendo pasaportado por cuenta del Estado.</w:t>
      </w:r>
    </w:p>
    <w:p w:rsidR="00F661DF" w:rsidRDefault="00F661DF" w:rsidP="00050237">
      <w:pPr>
        <w:spacing w:after="60"/>
        <w:ind w:right="-470"/>
        <w:rPr>
          <w:rFonts w:ascii="Arial" w:hAnsi="Arial" w:cs="Arial"/>
          <w:i/>
        </w:rPr>
      </w:pPr>
      <w:r>
        <w:rPr>
          <w:rFonts w:ascii="Arial" w:hAnsi="Arial" w:cs="Arial"/>
          <w:b/>
          <w:bCs/>
          <w:i/>
        </w:rPr>
        <w:t>El derecho mencionado se alcanzará al cumplir un año destinado en Canarias</w:t>
      </w:r>
      <w:r>
        <w:rPr>
          <w:rFonts w:ascii="Arial" w:hAnsi="Arial" w:cs="Arial"/>
          <w:i/>
        </w:rPr>
        <w:t> o en buques o unidades aéreas destacados en las islas o aguas jurisdiccionales, y a partir de esta fecha se disfrutará el permiso cuando determinen las autoridades respectivas, de acuerdo con las necesidades del servicio.</w:t>
      </w:r>
    </w:p>
    <w:p w:rsidR="00F661DF" w:rsidRDefault="00F661DF" w:rsidP="00050237">
      <w:pPr>
        <w:spacing w:after="60"/>
        <w:ind w:right="-470"/>
        <w:rPr>
          <w:rFonts w:ascii="Arial" w:hAnsi="Arial" w:cs="Arial"/>
          <w:i/>
        </w:rPr>
      </w:pPr>
      <w:r>
        <w:rPr>
          <w:rFonts w:ascii="Arial" w:hAnsi="Arial" w:cs="Arial"/>
          <w:i/>
        </w:rPr>
        <w:t> Segundo.- </w:t>
      </w:r>
      <w:r>
        <w:rPr>
          <w:rFonts w:ascii="Arial" w:hAnsi="Arial" w:cs="Arial"/>
          <w:bCs/>
          <w:i/>
        </w:rPr>
        <w:t>Cuando el personal militar con destino en Canarias cuente con dos años de permanencia en dicho territorio, el derecho especial de pasaporte alcanzará también a sus familiares</w:t>
      </w:r>
      <w:r>
        <w:rPr>
          <w:rFonts w:ascii="Arial" w:hAnsi="Arial" w:cs="Arial"/>
          <w:i/>
        </w:rPr>
        <w:t>.</w:t>
      </w:r>
    </w:p>
    <w:p w:rsidR="00F661DF" w:rsidRDefault="00F661DF" w:rsidP="00050237">
      <w:pPr>
        <w:spacing w:after="60"/>
        <w:ind w:right="-470"/>
        <w:rPr>
          <w:rFonts w:ascii="Arial" w:hAnsi="Arial" w:cs="Arial"/>
        </w:rPr>
      </w:pPr>
      <w:r>
        <w:rPr>
          <w:rFonts w:ascii="Arial" w:hAnsi="Arial" w:cs="Arial"/>
        </w:rPr>
        <w:t xml:space="preserve">Por </w:t>
      </w:r>
      <w:r>
        <w:rPr>
          <w:rFonts w:ascii="Arial" w:hAnsi="Arial" w:cs="Arial"/>
          <w:b/>
        </w:rPr>
        <w:t>Orden</w:t>
      </w:r>
      <w:r>
        <w:rPr>
          <w:rFonts w:ascii="Arial" w:hAnsi="Arial" w:cs="Arial"/>
        </w:rPr>
        <w:t xml:space="preserve"> </w:t>
      </w:r>
      <w:r>
        <w:rPr>
          <w:rFonts w:ascii="Arial" w:hAnsi="Arial" w:cs="Arial"/>
          <w:b/>
        </w:rPr>
        <w:t>General número 39, dada en Madrid el día 19 de junio de1984</w:t>
      </w:r>
      <w:r>
        <w:rPr>
          <w:rFonts w:ascii="Arial" w:hAnsi="Arial" w:cs="Arial"/>
        </w:rPr>
        <w:t xml:space="preserve"> (BOC núm. 13, de 5 de julio), se regula la concesión y regulación de permisos al personal del Cuerpo. En dicha Orden General se hace referencia al derecho del personal destinado en el archipiélago canario, a ser pasaportado a la península a cargo del estado durante su permiso ordinario, estipulado en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Presidencia, de 17 de enero de 1974. </w:t>
      </w:r>
    </w:p>
    <w:p w:rsidR="00F661DF" w:rsidRPr="00B2355A" w:rsidRDefault="00F661DF" w:rsidP="00050237">
      <w:pPr>
        <w:spacing w:after="60"/>
        <w:ind w:right="-470"/>
        <w:rPr>
          <w:rFonts w:ascii="Arial" w:hAnsi="Arial" w:cs="Arial"/>
          <w:b/>
        </w:rPr>
      </w:pPr>
      <w:r w:rsidRPr="00B2355A">
        <w:rPr>
          <w:rFonts w:ascii="Arial" w:hAnsi="Arial" w:cs="Arial"/>
          <w:b/>
        </w:rPr>
        <w:t>Por escrito de Secretaría de Estado de Seguridad de 30/05/1987, se reconoce el derecho del personal destinado en el archipiélago balear a ser pasaportado a la península por cuenta del estado una vez al año por cuenta del estado</w:t>
      </w:r>
      <w:r>
        <w:rPr>
          <w:rFonts w:ascii="Arial" w:hAnsi="Arial" w:cs="Arial"/>
          <w:b/>
        </w:rPr>
        <w:t>.</w:t>
      </w:r>
    </w:p>
    <w:p w:rsidR="00F661DF" w:rsidRDefault="00F661DF" w:rsidP="00050237">
      <w:pPr>
        <w:spacing w:after="60"/>
        <w:ind w:right="-470"/>
        <w:rPr>
          <w:rFonts w:ascii="Arial" w:hAnsi="Arial" w:cs="Arial"/>
        </w:rPr>
      </w:pPr>
      <w:r>
        <w:rPr>
          <w:rFonts w:ascii="Arial" w:hAnsi="Arial" w:cs="Arial"/>
        </w:rPr>
        <w:t xml:space="preserve">Mediante </w:t>
      </w:r>
      <w:r>
        <w:rPr>
          <w:rFonts w:ascii="Arial" w:hAnsi="Arial" w:cs="Arial"/>
          <w:b/>
          <w:bCs/>
        </w:rPr>
        <w:t>Orden General número 7, dada en Madrid el día 5 de noviembre de 2009</w:t>
      </w:r>
      <w:r>
        <w:rPr>
          <w:rFonts w:ascii="Arial" w:hAnsi="Arial" w:cs="Arial"/>
          <w:bCs/>
        </w:rPr>
        <w:t xml:space="preserve">, </w:t>
      </w:r>
      <w:r>
        <w:rPr>
          <w:rFonts w:ascii="Arial" w:hAnsi="Arial" w:cs="Arial"/>
        </w:rPr>
        <w:t xml:space="preserve">se aprueban las normas sobre vacaciones, permisos y licencias del personal del Cuerpo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En dicha Orden General se hace referencia, igualmente, al derecho del personal destinado en el archipiélago canario, a ser pasaportado a la península a cargo del estado durante su permiso ordinario, estipulado en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Presidencia, de 17 de enero de 1974. </w:t>
      </w:r>
    </w:p>
    <w:p w:rsidR="00F661DF" w:rsidRDefault="00F661DF" w:rsidP="00050237">
      <w:pPr>
        <w:spacing w:after="60"/>
        <w:ind w:right="-470"/>
        <w:rPr>
          <w:rFonts w:ascii="Arial" w:hAnsi="Arial" w:cs="Arial"/>
        </w:rPr>
      </w:pPr>
      <w:r>
        <w:rPr>
          <w:rFonts w:ascii="Arial" w:hAnsi="Arial" w:cs="Arial"/>
        </w:rPr>
        <w:t>La totalidad de la referida normativa resulta de aplicación asimismo, al personal destinado en las Islas Baleares.</w:t>
      </w:r>
    </w:p>
    <w:p w:rsidR="00F661DF" w:rsidRDefault="00F661DF" w:rsidP="00050237">
      <w:pPr>
        <w:spacing w:after="60"/>
        <w:ind w:right="-470"/>
        <w:rPr>
          <w:rFonts w:ascii="Arial" w:hAnsi="Arial" w:cs="Arial"/>
        </w:rPr>
      </w:pPr>
      <w:r>
        <w:rPr>
          <w:rFonts w:ascii="Arial" w:hAnsi="Arial" w:cs="Arial"/>
        </w:rPr>
        <w:t xml:space="preserve">Por </w:t>
      </w:r>
      <w:r>
        <w:rPr>
          <w:rFonts w:ascii="Arial" w:hAnsi="Arial" w:cs="Arial"/>
          <w:bCs/>
        </w:rPr>
        <w:t>Orden General número 4,  dada en Madrid, a 22 de marzo de 2006, sobre indemnizaciones por razón del servicio, se establecen las autoridades competentes para la concesión de las Autorizaciones de Viaje.</w:t>
      </w:r>
    </w:p>
    <w:p w:rsidR="00F661DF" w:rsidRDefault="00F661DF" w:rsidP="00050237">
      <w:pPr>
        <w:spacing w:after="60"/>
        <w:ind w:right="-470"/>
        <w:rPr>
          <w:rFonts w:ascii="Arial" w:hAnsi="Arial" w:cs="Arial"/>
          <w:sz w:val="24"/>
          <w:szCs w:val="24"/>
        </w:rPr>
      </w:pPr>
    </w:p>
    <w:p w:rsidR="00F661DF" w:rsidRDefault="00F661DF" w:rsidP="00050237">
      <w:pPr>
        <w:spacing w:after="60"/>
        <w:ind w:right="-470"/>
        <w:rPr>
          <w:rFonts w:ascii="Arial" w:hAnsi="Arial" w:cs="Arial"/>
        </w:rPr>
      </w:pPr>
      <w:r>
        <w:rPr>
          <w:rFonts w:ascii="Arial" w:hAnsi="Arial" w:cs="Arial"/>
          <w:b/>
        </w:rPr>
        <w:t xml:space="preserve">SEGUNDO: El recurrente se encuentra destinado en el archipiélago balear desde el </w:t>
      </w:r>
      <w:r w:rsidRPr="008473A9">
        <w:rPr>
          <w:rFonts w:ascii="Arial" w:hAnsi="Arial" w:cs="Arial"/>
          <w:b/>
          <w:highlight w:val="yellow"/>
        </w:rPr>
        <w:t>DD/MM/AAAA</w:t>
      </w:r>
      <w:r>
        <w:rPr>
          <w:rFonts w:ascii="Arial" w:hAnsi="Arial" w:cs="Arial"/>
          <w:b/>
        </w:rPr>
        <w:t xml:space="preserve">, </w:t>
      </w:r>
      <w:r>
        <w:rPr>
          <w:rFonts w:ascii="Arial" w:hAnsi="Arial" w:cs="Arial"/>
        </w:rPr>
        <w:t xml:space="preserve">siendo por tanto, y de acuerdo con la normativa anteriormente referida, acreedor del derecho a resultar pasaportado a la península durante su permiso ordinario, por cuenta del Estado. </w:t>
      </w:r>
    </w:p>
    <w:p w:rsidR="00F661DF" w:rsidRDefault="00F661DF" w:rsidP="00050237">
      <w:pPr>
        <w:spacing w:after="60"/>
        <w:ind w:right="-470"/>
        <w:rPr>
          <w:rFonts w:ascii="Arial" w:hAnsi="Arial" w:cs="Arial"/>
        </w:rPr>
      </w:pPr>
      <w:r>
        <w:rPr>
          <w:rFonts w:ascii="Arial" w:hAnsi="Arial" w:cs="Arial"/>
        </w:rPr>
        <w:t>Sin embargo lo anterior,</w:t>
      </w:r>
      <w:r>
        <w:rPr>
          <w:rFonts w:ascii="Arial" w:hAnsi="Arial" w:cs="Arial"/>
          <w:b/>
        </w:rPr>
        <w:t xml:space="preserve"> </w:t>
      </w:r>
      <w:r>
        <w:rPr>
          <w:rFonts w:ascii="Arial" w:hAnsi="Arial" w:cs="Arial"/>
        </w:rPr>
        <w:t xml:space="preserve">y habiendo solicitado la oportuna autorización de viaje para su persona </w:t>
      </w:r>
      <w:r w:rsidRPr="008B7317">
        <w:rPr>
          <w:rFonts w:ascii="Arial" w:hAnsi="Arial" w:cs="Arial"/>
          <w:highlight w:val="yellow"/>
        </w:rPr>
        <w:t>y la de sus familiares</w:t>
      </w:r>
      <w:r>
        <w:rPr>
          <w:rFonts w:ascii="Arial" w:hAnsi="Arial" w:cs="Arial"/>
        </w:rPr>
        <w:t xml:space="preserve"> al objeto de trasladarse a la península por cuenta del Estado durante dicho permiso mediante instancia de fecha </w:t>
      </w:r>
      <w:r w:rsidRPr="008473A9">
        <w:rPr>
          <w:rFonts w:ascii="Arial" w:hAnsi="Arial" w:cs="Arial"/>
          <w:highlight w:val="yellow"/>
        </w:rPr>
        <w:t>DD/MM/AAAA</w:t>
      </w:r>
      <w:r>
        <w:rPr>
          <w:rFonts w:ascii="Arial" w:hAnsi="Arial" w:cs="Arial"/>
        </w:rPr>
        <w:t xml:space="preserve">, la misma ha sido denegada </w:t>
      </w:r>
      <w:r>
        <w:rPr>
          <w:rFonts w:ascii="Arial" w:hAnsi="Arial" w:cs="Arial"/>
          <w:b/>
        </w:rPr>
        <w:t xml:space="preserve">por resolución del Coronel Jefe de </w:t>
      </w:r>
      <w:smartTag w:uri="urn:schemas-microsoft-com:office:smarttags" w:element="PersonName">
        <w:smartTagPr>
          <w:attr w:name="ProductID" w:val="la Comandancia"/>
        </w:smartTagPr>
        <w:r>
          <w:rPr>
            <w:rFonts w:ascii="Arial" w:hAnsi="Arial" w:cs="Arial"/>
            <w:b/>
          </w:rPr>
          <w:t>la Comandancia</w:t>
        </w:r>
      </w:smartTag>
      <w:r>
        <w:rPr>
          <w:rFonts w:ascii="Arial" w:hAnsi="Arial" w:cs="Arial"/>
          <w:b/>
        </w:rPr>
        <w:t xml:space="preserve"> de Islas Baleares, notificada a esta parte en fecha </w:t>
      </w:r>
      <w:r w:rsidRPr="008473A9">
        <w:rPr>
          <w:rFonts w:ascii="Arial" w:hAnsi="Arial" w:cs="Arial"/>
          <w:highlight w:val="yellow"/>
        </w:rPr>
        <w:t>DD/MM/AAAA</w:t>
      </w:r>
      <w:r>
        <w:rPr>
          <w:rFonts w:ascii="Arial" w:hAnsi="Arial" w:cs="Arial"/>
        </w:rPr>
        <w:t>,</w:t>
      </w:r>
      <w:r>
        <w:rPr>
          <w:rFonts w:ascii="Arial" w:hAnsi="Arial" w:cs="Arial"/>
          <w:b/>
        </w:rPr>
        <w:t>, viniéndose en este acto a interponer recurso de alzada contra la misma, al considerarla arbitraria y contraria al principio de igualdad y jerarquía normativa.</w:t>
      </w:r>
      <w:r>
        <w:rPr>
          <w:rFonts w:ascii="Arial" w:hAnsi="Arial" w:cs="Arial"/>
        </w:rPr>
        <w:t xml:space="preserve">    </w:t>
      </w:r>
    </w:p>
    <w:p w:rsidR="00F661DF" w:rsidRDefault="00F661DF" w:rsidP="00050237">
      <w:pPr>
        <w:spacing w:after="60"/>
        <w:ind w:right="-470"/>
        <w:rPr>
          <w:rFonts w:ascii="Arial" w:hAnsi="Arial" w:cs="Arial"/>
          <w:b/>
          <w:sz w:val="24"/>
          <w:szCs w:val="24"/>
        </w:rPr>
      </w:pPr>
    </w:p>
    <w:p w:rsidR="00F661DF" w:rsidRDefault="00F661DF" w:rsidP="00050237">
      <w:pPr>
        <w:spacing w:after="60"/>
        <w:ind w:right="-470"/>
        <w:rPr>
          <w:rFonts w:ascii="Arial" w:hAnsi="Arial" w:cs="Arial"/>
        </w:rPr>
      </w:pPr>
      <w:r>
        <w:rPr>
          <w:rFonts w:ascii="Arial" w:hAnsi="Arial" w:cs="Arial"/>
          <w:b/>
        </w:rPr>
        <w:t>TERCERO:</w:t>
      </w:r>
      <w:r>
        <w:rPr>
          <w:rFonts w:ascii="Arial" w:hAnsi="Arial" w:cs="Arial"/>
        </w:rPr>
        <w:t xml:space="preserve"> </w:t>
      </w:r>
      <w:r>
        <w:rPr>
          <w:rFonts w:ascii="Arial" w:hAnsi="Arial" w:cs="Arial"/>
          <w:lang w:val="es-ES_tradnl"/>
        </w:rPr>
        <w:t xml:space="preserve">No puede invocarse como justificativa de una posible denegatoria, la existencia de una resolución previa de 31/07/2012 de </w:t>
      </w:r>
      <w:smartTag w:uri="urn:schemas-microsoft-com:office:smarttags" w:element="PersonName">
        <w:smartTagPr>
          <w:attr w:name="ProductID" w:val="la Subdirecci￳n General"/>
        </w:smartTagPr>
        <w:smartTag w:uri="urn:schemas-microsoft-com:office:smarttags" w:element="PersonName">
          <w:smartTagPr>
            <w:attr w:name="ProductID" w:val="la Subdirecci￳n"/>
          </w:smartTagPr>
          <w:r>
            <w:rPr>
              <w:rFonts w:ascii="Arial" w:hAnsi="Arial" w:cs="Arial"/>
              <w:lang w:val="es-ES_tradnl"/>
            </w:rPr>
            <w:t>la Subdirección</w:t>
          </w:r>
        </w:smartTag>
        <w:r>
          <w:rPr>
            <w:rFonts w:ascii="Arial" w:hAnsi="Arial" w:cs="Arial"/>
            <w:lang w:val="es-ES_tradnl"/>
          </w:rPr>
          <w:t xml:space="preserve"> General</w:t>
        </w:r>
      </w:smartTag>
      <w:r>
        <w:rPr>
          <w:rFonts w:ascii="Arial" w:hAnsi="Arial" w:cs="Arial"/>
          <w:lang w:val="es-ES_tradnl"/>
        </w:rPr>
        <w:t xml:space="preserve"> de Apoyo del Cuerpo, por cuanto entiende esta parte que dicha comunicación, no constituye una resolución como tal, al no reunir los requisitos formales que las mismas deben contener, carecer de rango normativo para derogar lo estipulado en </w:t>
      </w:r>
      <w:smartTag w:uri="urn:schemas-microsoft-com:office:smarttags" w:element="PersonName">
        <w:smartTagPr>
          <w:attr w:name="ProductID" w:val="la Orden"/>
        </w:smartTagPr>
        <w:r>
          <w:rPr>
            <w:rFonts w:ascii="Arial" w:hAnsi="Arial" w:cs="Arial"/>
            <w:lang w:val="es-ES_tradnl"/>
          </w:rPr>
          <w:t xml:space="preserve">la </w:t>
        </w:r>
        <w:r>
          <w:rPr>
            <w:rFonts w:ascii="Arial" w:hAnsi="Arial" w:cs="Arial"/>
          </w:rPr>
          <w:t>Orden</w:t>
        </w:r>
      </w:smartTag>
      <w:r>
        <w:rPr>
          <w:rFonts w:ascii="Arial" w:hAnsi="Arial" w:cs="Arial"/>
        </w:rPr>
        <w:t xml:space="preserve"> de Presidencia, de 17 de enero de 1974 y en las Ordenes Generales referidas, en virtud del principio de seguridad jurídica y no poder vulnerar una resolución administrativa de carácter particular, lo establecido en una Orden Ministerial de carácter General, en virtud de lo estipulado en el artículo 52.2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30/1992, de 26 de noviembre.</w:t>
      </w:r>
    </w:p>
    <w:p w:rsidR="00F661DF" w:rsidRDefault="00F661DF" w:rsidP="00050237">
      <w:pPr>
        <w:spacing w:after="60"/>
        <w:ind w:right="-470"/>
        <w:rPr>
          <w:rFonts w:ascii="Arial" w:hAnsi="Arial" w:cs="Arial"/>
        </w:rPr>
      </w:pPr>
      <w:r>
        <w:rPr>
          <w:rFonts w:ascii="Arial" w:hAnsi="Arial" w:cs="Arial"/>
        </w:rPr>
        <w:t>En este sentido se ha pronunciado en fechas recientes el Juzgado de lo Contencioso Administrativo de Santa Cruz de Tenerife, anulando la resolución por la que se denegaba a un compañero del dicente la emisión de pasaporte-autorización de viaje para su persona al objeto de trasladarse a la península, por cuenta del Estado durante su permiso.</w:t>
      </w:r>
    </w:p>
    <w:p w:rsidR="00F661DF" w:rsidRDefault="00F661DF" w:rsidP="00050237">
      <w:pPr>
        <w:spacing w:after="60"/>
        <w:ind w:right="-470"/>
        <w:rPr>
          <w:rFonts w:ascii="Arial" w:hAnsi="Arial" w:cs="Arial"/>
        </w:rPr>
      </w:pPr>
      <w:r>
        <w:rPr>
          <w:rFonts w:ascii="Arial" w:hAnsi="Arial" w:cs="Arial"/>
        </w:rPr>
        <w:t xml:space="preserve">Asimismo, en fechas recientes encontramos también Sentencia número 1635/2013, recaída en </w:t>
      </w:r>
      <w:smartTag w:uri="urn:schemas-microsoft-com:office:smarttags" w:element="PersonName">
        <w:smartTagPr>
          <w:attr w:name="ProductID" w:val="la Sección Primera"/>
        </w:smartTagPr>
        <w:r>
          <w:rPr>
            <w:rFonts w:ascii="Arial" w:hAnsi="Arial" w:cs="Arial"/>
          </w:rPr>
          <w:t>la Sección Primera</w:t>
        </w:r>
      </w:smartTag>
      <w:r>
        <w:rPr>
          <w:rFonts w:ascii="Arial" w:hAnsi="Arial" w:cs="Arial"/>
        </w:rPr>
        <w:t xml:space="preserve"> de </w:t>
      </w:r>
      <w:smartTag w:uri="urn:schemas-microsoft-com:office:smarttags" w:element="PersonName">
        <w:smartTagPr>
          <w:attr w:name="ProductID" w:val="la Sala"/>
        </w:smartTagPr>
        <w:r>
          <w:rPr>
            <w:rFonts w:ascii="Arial" w:hAnsi="Arial" w:cs="Arial"/>
          </w:rPr>
          <w:t>la Sala</w:t>
        </w:r>
      </w:smartTag>
      <w:r>
        <w:rPr>
          <w:rFonts w:ascii="Arial" w:hAnsi="Arial" w:cs="Arial"/>
        </w:rPr>
        <w:t xml:space="preserve"> de lo Contencioso-Administrativo del Tribunal Superior de Justicia de Madrid,  de fecha 29 de noviembre de 2013, por la que se declara el derecho de un compañero del dicente destinado en el Puesto Fiscal de </w:t>
      </w:r>
      <w:smartTag w:uri="urn:schemas-microsoft-com:office:smarttags" w:element="PersonName">
        <w:smartTagPr>
          <w:attr w:name="ProductID" w:val="LA GUARDIA CIVIL"/>
        </w:smartTagPr>
        <w:r>
          <w:rPr>
            <w:rFonts w:ascii="Arial" w:hAnsi="Arial" w:cs="Arial"/>
          </w:rPr>
          <w:t>la Guardia Civil</w:t>
        </w:r>
      </w:smartTag>
      <w:r>
        <w:rPr>
          <w:rFonts w:ascii="Arial" w:hAnsi="Arial" w:cs="Arial"/>
        </w:rPr>
        <w:t xml:space="preserve"> de Ibiza, al percibo de los derechos económicos derivados de </w:t>
      </w:r>
      <w:smartTag w:uri="urn:schemas-microsoft-com:office:smarttags" w:element="PersonName">
        <w:smartTagPr>
          <w:attr w:name="ProductID" w:val="la Orden"/>
        </w:smartTagPr>
        <w:r>
          <w:rPr>
            <w:rFonts w:ascii="Arial" w:hAnsi="Arial" w:cs="Arial"/>
          </w:rPr>
          <w:t>la Orden</w:t>
        </w:r>
      </w:smartTag>
      <w:r>
        <w:rPr>
          <w:rFonts w:ascii="Arial" w:hAnsi="Arial" w:cs="Arial"/>
        </w:rPr>
        <w:t xml:space="preserve"> de 17 de enero de 1974.</w:t>
      </w:r>
    </w:p>
    <w:p w:rsidR="00F661DF" w:rsidRDefault="00F661DF" w:rsidP="00050237">
      <w:pPr>
        <w:spacing w:before="240" w:after="60"/>
        <w:ind w:right="-470"/>
        <w:rPr>
          <w:rFonts w:ascii="Arial" w:hAnsi="Arial" w:cs="Arial"/>
          <w:b/>
        </w:rPr>
      </w:pPr>
      <w:r>
        <w:rPr>
          <w:rFonts w:ascii="Arial" w:hAnsi="Arial" w:cs="Arial"/>
        </w:rPr>
        <w:t xml:space="preserve">Por lo anteriormente expuesto, y en su virtud, el funcionario que suscribe </w:t>
      </w:r>
      <w:r>
        <w:rPr>
          <w:rFonts w:ascii="Arial" w:hAnsi="Arial" w:cs="Arial"/>
          <w:b/>
        </w:rPr>
        <w:t>SOLICITA</w:t>
      </w:r>
    </w:p>
    <w:p w:rsidR="00F661DF" w:rsidRDefault="00F661DF" w:rsidP="00050237">
      <w:pPr>
        <w:spacing w:after="60"/>
        <w:ind w:right="-470"/>
        <w:rPr>
          <w:rFonts w:ascii="Arial" w:hAnsi="Arial" w:cs="Arial"/>
        </w:rPr>
      </w:pPr>
    </w:p>
    <w:p w:rsidR="00F661DF" w:rsidRDefault="00F661DF" w:rsidP="00050237">
      <w:pPr>
        <w:spacing w:after="60"/>
        <w:ind w:right="-470"/>
        <w:rPr>
          <w:rFonts w:ascii="Arial" w:hAnsi="Arial" w:cs="Arial"/>
          <w:sz w:val="24"/>
          <w:szCs w:val="24"/>
        </w:rPr>
      </w:pPr>
      <w:r>
        <w:rPr>
          <w:rFonts w:ascii="Arial" w:hAnsi="Arial" w:cs="Arial"/>
        </w:rPr>
        <w:t xml:space="preserve">Que, teniéndose por interpuesto el presente </w:t>
      </w:r>
      <w:r>
        <w:rPr>
          <w:rFonts w:ascii="Arial" w:hAnsi="Arial" w:cs="Arial"/>
          <w:b/>
        </w:rPr>
        <w:t xml:space="preserve">RECURSO DE ALZADA, </w:t>
      </w:r>
      <w:r>
        <w:rPr>
          <w:rFonts w:ascii="Arial" w:hAnsi="Arial" w:cs="Arial"/>
        </w:rPr>
        <w:t xml:space="preserve"> </w:t>
      </w:r>
      <w:r>
        <w:rPr>
          <w:rFonts w:ascii="Arial" w:hAnsi="Arial" w:cs="Arial"/>
          <w:b/>
        </w:rPr>
        <w:t xml:space="preserve">contra la resolución del Coronel Jefe de </w:t>
      </w:r>
      <w:smartTag w:uri="urn:schemas-microsoft-com:office:smarttags" w:element="PersonName">
        <w:smartTagPr>
          <w:attr w:name="ProductID" w:val="la Comandancia"/>
        </w:smartTagPr>
        <w:r>
          <w:rPr>
            <w:rFonts w:ascii="Arial" w:hAnsi="Arial" w:cs="Arial"/>
            <w:b/>
          </w:rPr>
          <w:t>la Comandancia</w:t>
        </w:r>
      </w:smartTag>
      <w:r>
        <w:rPr>
          <w:rFonts w:ascii="Arial" w:hAnsi="Arial" w:cs="Arial"/>
          <w:b/>
        </w:rPr>
        <w:t xml:space="preserve"> de Islas Baleares, </w:t>
      </w:r>
      <w:r w:rsidRPr="00FE6460">
        <w:rPr>
          <w:rFonts w:ascii="Arial" w:hAnsi="Arial" w:cs="Arial"/>
          <w:b/>
        </w:rPr>
        <w:t xml:space="preserve">notificada a esta parte en fecha </w:t>
      </w:r>
      <w:r w:rsidRPr="008473A9">
        <w:rPr>
          <w:rFonts w:ascii="Arial" w:hAnsi="Arial" w:cs="Arial"/>
          <w:highlight w:val="yellow"/>
        </w:rPr>
        <w:t>DD/MM/AAAA</w:t>
      </w:r>
      <w:r>
        <w:rPr>
          <w:rFonts w:ascii="Arial" w:hAnsi="Arial" w:cs="Arial"/>
        </w:rPr>
        <w:t xml:space="preserve">,, por la que se deniega al recurrente su derecho a que por el Centro de Viajes de </w:t>
      </w:r>
      <w:smartTag w:uri="urn:schemas-microsoft-com:office:smarttags" w:element="PersonName">
        <w:smartTagPr>
          <w:attr w:name="ProductID" w:val="la Jefatura"/>
        </w:smartTagPr>
        <w:r>
          <w:rPr>
            <w:rFonts w:ascii="Arial" w:hAnsi="Arial" w:cs="Arial"/>
          </w:rPr>
          <w:t>la Jefatura</w:t>
        </w:r>
      </w:smartTag>
      <w:r>
        <w:rPr>
          <w:rFonts w:ascii="Arial" w:hAnsi="Arial" w:cs="Arial"/>
        </w:rPr>
        <w:t xml:space="preserve"> de su Comandancia se le expida Autorización de viaje para su persona y la de sus familiares por encontrarse destinados en </w:t>
      </w:r>
      <w:smartTag w:uri="urn:schemas-microsoft-com:office:smarttags" w:element="PersonName">
        <w:smartTagPr>
          <w:attr w:name="ProductID" w:val="la Comunidad Autónoma"/>
        </w:smartTagPr>
        <w:r>
          <w:rPr>
            <w:rFonts w:ascii="Arial" w:hAnsi="Arial" w:cs="Arial"/>
          </w:rPr>
          <w:t>la Comunidad Autónoma</w:t>
        </w:r>
      </w:smartTag>
      <w:r>
        <w:rPr>
          <w:rFonts w:ascii="Arial" w:hAnsi="Arial" w:cs="Arial"/>
        </w:rPr>
        <w:t xml:space="preserve"> de Baleares, se sirva admitirlo, procediendo a revocar dicha resolución, ordenando expedir al peticionario Autorización de viaje para su persona </w:t>
      </w:r>
      <w:r>
        <w:rPr>
          <w:rFonts w:ascii="Arial" w:hAnsi="Arial" w:cs="Arial"/>
          <w:highlight w:val="yellow"/>
        </w:rPr>
        <w:t>y la de sus familiares</w:t>
      </w:r>
      <w:r>
        <w:rPr>
          <w:rFonts w:ascii="Arial" w:hAnsi="Arial" w:cs="Arial"/>
        </w:rPr>
        <w:t xml:space="preserve"> por encontrarse destinados en </w:t>
      </w:r>
      <w:smartTag w:uri="urn:schemas-microsoft-com:office:smarttags" w:element="PersonName">
        <w:smartTagPr>
          <w:attr w:name="ProductID" w:val="la Comunidad Autónoma"/>
        </w:smartTagPr>
        <w:r>
          <w:rPr>
            <w:rFonts w:ascii="Arial" w:hAnsi="Arial" w:cs="Arial"/>
          </w:rPr>
          <w:t>la Comunidad Autónoma</w:t>
        </w:r>
      </w:smartTag>
      <w:r>
        <w:rPr>
          <w:rFonts w:ascii="Arial" w:hAnsi="Arial" w:cs="Arial"/>
        </w:rPr>
        <w:t xml:space="preserve"> de Baleares,</w:t>
      </w:r>
      <w:r>
        <w:rPr>
          <w:rFonts w:ascii="Arial" w:hAnsi="Arial" w:cs="Arial"/>
          <w:b/>
        </w:rPr>
        <w:t xml:space="preserve"> con todos los pronunciamientos accesorios</w:t>
      </w:r>
      <w:r>
        <w:rPr>
          <w:rFonts w:ascii="Arial" w:hAnsi="Arial" w:cs="Arial"/>
          <w:sz w:val="24"/>
          <w:szCs w:val="24"/>
        </w:rPr>
        <w:t>.</w:t>
      </w:r>
    </w:p>
    <w:p w:rsidR="00F661DF" w:rsidRDefault="00F661DF" w:rsidP="00050237">
      <w:pPr>
        <w:spacing w:after="60"/>
        <w:ind w:right="-470"/>
        <w:rPr>
          <w:rFonts w:ascii="Arial" w:hAnsi="Arial" w:cs="Arial"/>
          <w:sz w:val="24"/>
          <w:szCs w:val="24"/>
        </w:rPr>
      </w:pPr>
    </w:p>
    <w:p w:rsidR="00F661DF" w:rsidRDefault="00F661DF" w:rsidP="00050237">
      <w:pPr>
        <w:spacing w:after="60"/>
        <w:ind w:right="-470"/>
        <w:rPr>
          <w:rFonts w:ascii="Arial" w:hAnsi="Arial" w:cs="Arial"/>
          <w:sz w:val="24"/>
          <w:szCs w:val="24"/>
        </w:rPr>
      </w:pPr>
      <w:r>
        <w:rPr>
          <w:rFonts w:ascii="Arial" w:hAnsi="Arial" w:cs="Arial"/>
          <w:sz w:val="24"/>
          <w:szCs w:val="24"/>
        </w:rPr>
        <w:t xml:space="preserve">Es Justicia que pido en  XXXXXXXX, a </w:t>
      </w:r>
      <w:r w:rsidRPr="008473A9">
        <w:rPr>
          <w:rFonts w:ascii="Arial" w:hAnsi="Arial" w:cs="Arial"/>
          <w:sz w:val="24"/>
          <w:szCs w:val="24"/>
          <w:highlight w:val="yellow"/>
        </w:rPr>
        <w:t>6 de mayo de 2014</w:t>
      </w:r>
    </w:p>
    <w:p w:rsidR="00F661DF" w:rsidRDefault="00F661DF" w:rsidP="00050237"/>
    <w:p w:rsidR="00F661DF" w:rsidRDefault="00F661DF"/>
    <w:p w:rsidR="00F661DF" w:rsidRPr="00C16D4A" w:rsidRDefault="00F661DF" w:rsidP="00C16D4A"/>
    <w:p w:rsidR="00F661DF" w:rsidRPr="00C16D4A" w:rsidRDefault="00F661DF" w:rsidP="00C16D4A"/>
    <w:p w:rsidR="00F661DF" w:rsidRPr="00C16D4A" w:rsidRDefault="00F661DF" w:rsidP="00C16D4A"/>
    <w:p w:rsidR="00F661DF" w:rsidRDefault="00F661DF" w:rsidP="00C16D4A"/>
    <w:p w:rsidR="00F661DF" w:rsidRPr="00C16D4A" w:rsidRDefault="00F661DF" w:rsidP="00C16D4A">
      <w:pPr>
        <w:tabs>
          <w:tab w:val="left" w:pos="5628"/>
        </w:tabs>
      </w:pPr>
      <w:r>
        <w:tab/>
      </w:r>
    </w:p>
    <w:sectPr w:rsidR="00F661DF" w:rsidRPr="00C16D4A" w:rsidSect="008C65AB">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1DF" w:rsidRDefault="00F661DF" w:rsidP="00C16D4A">
      <w:pPr>
        <w:spacing w:after="0" w:line="240" w:lineRule="auto"/>
      </w:pPr>
      <w:r>
        <w:separator/>
      </w:r>
    </w:p>
  </w:endnote>
  <w:endnote w:type="continuationSeparator" w:id="0">
    <w:p w:rsidR="00F661DF" w:rsidRDefault="00F661DF" w:rsidP="00C16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DF" w:rsidRPr="00C16D4A" w:rsidRDefault="00F661DF" w:rsidP="00C16D4A">
    <w:pPr>
      <w:pStyle w:val="Heading3"/>
      <w:jc w:val="center"/>
      <w:rPr>
        <w:rFonts w:ascii="Verdana" w:hAnsi="Verdana" w:cs="Arial"/>
        <w:color w:val="auto"/>
        <w:sz w:val="20"/>
        <w:szCs w:val="24"/>
      </w:rPr>
    </w:pPr>
    <w:r w:rsidRPr="00C16D4A">
      <w:rPr>
        <w:rFonts w:ascii="Verdana" w:hAnsi="Verdana" w:cs="Arial"/>
        <w:color w:val="auto"/>
        <w:sz w:val="20"/>
        <w:szCs w:val="24"/>
      </w:rPr>
      <w:t>GABINETE JURÍDICO SUÁREZ-VALDÉS</w:t>
    </w:r>
  </w:p>
  <w:p w:rsidR="00F661DF" w:rsidRPr="00C16D4A" w:rsidRDefault="00F661DF" w:rsidP="00C16D4A">
    <w:pPr>
      <w:spacing w:after="0" w:line="240" w:lineRule="auto"/>
      <w:ind w:right="-1"/>
      <w:jc w:val="center"/>
      <w:rPr>
        <w:rFonts w:ascii="Verdana" w:hAnsi="Verdana" w:cs="Arial"/>
        <w:sz w:val="20"/>
        <w:szCs w:val="20"/>
      </w:rPr>
    </w:pPr>
    <w:r w:rsidRPr="00C16D4A">
      <w:rPr>
        <w:rFonts w:ascii="Verdana" w:hAnsi="Verdana" w:cs="Arial"/>
        <w:sz w:val="20"/>
        <w:szCs w:val="24"/>
      </w:rPr>
      <w:t>C/ Bravo Murillo, 101, planta 11. 28020 MADRID</w:t>
    </w:r>
  </w:p>
  <w:p w:rsidR="00F661DF" w:rsidRPr="00C16D4A" w:rsidRDefault="00F661DF" w:rsidP="00C16D4A">
    <w:pPr>
      <w:spacing w:after="0" w:line="240" w:lineRule="auto"/>
      <w:ind w:right="-1"/>
      <w:jc w:val="center"/>
      <w:rPr>
        <w:rFonts w:ascii="Verdana" w:hAnsi="Verdana" w:cs="Arial"/>
        <w:sz w:val="20"/>
        <w:szCs w:val="20"/>
      </w:rPr>
    </w:pPr>
    <w:r w:rsidRPr="00C16D4A">
      <w:rPr>
        <w:rFonts w:ascii="Verdana" w:hAnsi="Verdana" w:cs="Arial"/>
        <w:sz w:val="20"/>
        <w:szCs w:val="24"/>
      </w:rPr>
      <w:t>Tel.: 91 535 7770 – Fax: 91 535 7771</w:t>
    </w:r>
  </w:p>
  <w:p w:rsidR="00F661DF" w:rsidRPr="00C16D4A" w:rsidRDefault="00F661DF" w:rsidP="00C16D4A">
    <w:pPr>
      <w:tabs>
        <w:tab w:val="center" w:pos="4252"/>
        <w:tab w:val="right" w:pos="8504"/>
      </w:tabs>
      <w:spacing w:after="0" w:line="240" w:lineRule="auto"/>
      <w:jc w:val="center"/>
      <w:rPr>
        <w:rFonts w:ascii="Verdana" w:hAnsi="Verdana" w:cs="Arial"/>
        <w:sz w:val="20"/>
        <w:szCs w:val="24"/>
      </w:rPr>
    </w:pPr>
    <w:r w:rsidRPr="00C16D4A">
      <w:rPr>
        <w:rFonts w:ascii="Verdana" w:hAnsi="Verdana" w:cs="Arial"/>
        <w:sz w:val="20"/>
        <w:szCs w:val="24"/>
      </w:rPr>
      <w:t>www.suarezvaldes.es</w:t>
    </w:r>
  </w:p>
  <w:p w:rsidR="00F661DF" w:rsidRDefault="00F661DF">
    <w:pPr>
      <w:pStyle w:val="Footer"/>
    </w:pPr>
  </w:p>
  <w:p w:rsidR="00F661DF" w:rsidRDefault="00F66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1DF" w:rsidRDefault="00F661DF" w:rsidP="00C16D4A">
      <w:pPr>
        <w:spacing w:after="0" w:line="240" w:lineRule="auto"/>
      </w:pPr>
      <w:r>
        <w:separator/>
      </w:r>
    </w:p>
  </w:footnote>
  <w:footnote w:type="continuationSeparator" w:id="0">
    <w:p w:rsidR="00F661DF" w:rsidRDefault="00F661DF" w:rsidP="00C16D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237"/>
    <w:rsid w:val="00050237"/>
    <w:rsid w:val="00132A8C"/>
    <w:rsid w:val="001D52DE"/>
    <w:rsid w:val="00392EDB"/>
    <w:rsid w:val="007F615E"/>
    <w:rsid w:val="008473A9"/>
    <w:rsid w:val="008B7317"/>
    <w:rsid w:val="008C65AB"/>
    <w:rsid w:val="00985C3E"/>
    <w:rsid w:val="00B2355A"/>
    <w:rsid w:val="00C16D4A"/>
    <w:rsid w:val="00F30F9D"/>
    <w:rsid w:val="00F661DF"/>
    <w:rsid w:val="00F83D4D"/>
    <w:rsid w:val="00FE646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37"/>
    <w:pPr>
      <w:spacing w:after="200" w:line="276" w:lineRule="auto"/>
      <w:jc w:val="both"/>
    </w:pPr>
    <w:rPr>
      <w:lang w:eastAsia="en-US"/>
    </w:rPr>
  </w:style>
  <w:style w:type="paragraph" w:styleId="Heading3">
    <w:name w:val="heading 3"/>
    <w:basedOn w:val="Normal"/>
    <w:next w:val="Normal"/>
    <w:link w:val="Heading3Char"/>
    <w:uiPriority w:val="99"/>
    <w:qFormat/>
    <w:rsid w:val="00C16D4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16D4A"/>
    <w:rPr>
      <w:rFonts w:ascii="Cambria" w:hAnsi="Cambria" w:cs="Times New Roman"/>
      <w:b/>
      <w:bCs/>
      <w:color w:val="4F81BD"/>
    </w:rPr>
  </w:style>
  <w:style w:type="paragraph" w:styleId="Header">
    <w:name w:val="header"/>
    <w:basedOn w:val="Normal"/>
    <w:link w:val="HeaderChar"/>
    <w:uiPriority w:val="99"/>
    <w:semiHidden/>
    <w:rsid w:val="00C16D4A"/>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C16D4A"/>
    <w:rPr>
      <w:rFonts w:ascii="Calibri" w:hAnsi="Calibri" w:cs="Times New Roman"/>
    </w:rPr>
  </w:style>
  <w:style w:type="paragraph" w:styleId="Footer">
    <w:name w:val="footer"/>
    <w:basedOn w:val="Normal"/>
    <w:link w:val="FooterChar"/>
    <w:uiPriority w:val="99"/>
    <w:rsid w:val="00C16D4A"/>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C16D4A"/>
    <w:rPr>
      <w:rFonts w:ascii="Calibri" w:hAnsi="Calibri" w:cs="Times New Roman"/>
    </w:rPr>
  </w:style>
  <w:style w:type="paragraph" w:styleId="BalloonText">
    <w:name w:val="Balloon Text"/>
    <w:basedOn w:val="Normal"/>
    <w:link w:val="BalloonTextChar"/>
    <w:uiPriority w:val="99"/>
    <w:semiHidden/>
    <w:rsid w:val="00C1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6D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6683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1237</Words>
  <Characters>6806</Characters>
  <Application>Microsoft Office Outlook</Application>
  <DocSecurity>0</DocSecurity>
  <Lines>0</Lines>
  <Paragraphs>0</Paragraphs>
  <ScaleCrop>false</ScaleCrop>
  <Company>www.centor.mx.gd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EXCMO SR</dc:title>
  <dc:subject/>
  <dc:creator>Centor</dc:creator>
  <cp:keywords/>
  <dc:description/>
  <cp:lastModifiedBy>Usuario</cp:lastModifiedBy>
  <cp:revision>2</cp:revision>
  <dcterms:created xsi:type="dcterms:W3CDTF">2014-05-06T12:35:00Z</dcterms:created>
  <dcterms:modified xsi:type="dcterms:W3CDTF">2014-05-06T12:35:00Z</dcterms:modified>
</cp:coreProperties>
</file>