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A46F4" w14:textId="77777777" w:rsidR="00752AF0" w:rsidRDefault="00752AF0" w:rsidP="00140933">
      <w:pPr>
        <w:spacing w:after="0" w:line="240" w:lineRule="auto"/>
        <w:ind w:right="-285"/>
        <w:rPr>
          <w:rFonts w:ascii="Arial" w:eastAsia="SimSun" w:hAnsi="Arial" w:cs="Arial"/>
          <w:b/>
          <w:sz w:val="40"/>
          <w:szCs w:val="40"/>
          <w:lang w:eastAsia="zh-CN"/>
        </w:rPr>
      </w:pPr>
    </w:p>
    <w:p w14:paraId="2BC0F481" w14:textId="3517ACDB" w:rsidR="00DD7AC1" w:rsidRPr="00F6151C" w:rsidRDefault="000A0A2F" w:rsidP="00140933">
      <w:pPr>
        <w:spacing w:after="0" w:line="240" w:lineRule="auto"/>
        <w:ind w:right="-285"/>
        <w:jc w:val="center"/>
        <w:rPr>
          <w:rFonts w:ascii="Arial" w:eastAsia="SimSun" w:hAnsi="Arial" w:cs="Arial"/>
          <w:b/>
          <w:sz w:val="24"/>
          <w:szCs w:val="24"/>
          <w:lang w:eastAsia="zh-CN"/>
        </w:rPr>
      </w:pPr>
      <w:r>
        <w:rPr>
          <w:rFonts w:ascii="Arial" w:eastAsia="SimSun" w:hAnsi="Arial" w:cs="Arial"/>
          <w:b/>
          <w:sz w:val="40"/>
          <w:szCs w:val="40"/>
          <w:lang w:eastAsia="zh-CN"/>
        </w:rPr>
        <w:t>A LA DIVISIÓN DE FORMACIÓN Y PERFECCIONAMIENTO DE LA</w:t>
      </w:r>
      <w:r w:rsidR="00DD7AC1" w:rsidRPr="00F6151C">
        <w:rPr>
          <w:rFonts w:ascii="Arial" w:eastAsia="SimSun" w:hAnsi="Arial" w:cs="Arial"/>
          <w:b/>
          <w:sz w:val="40"/>
          <w:szCs w:val="40"/>
          <w:lang w:eastAsia="zh-CN"/>
        </w:rPr>
        <w:t xml:space="preserve"> </w:t>
      </w:r>
      <w:r>
        <w:rPr>
          <w:rFonts w:ascii="Arial" w:eastAsia="SimSun" w:hAnsi="Arial" w:cs="Arial"/>
          <w:b/>
          <w:sz w:val="40"/>
          <w:szCs w:val="40"/>
          <w:lang w:eastAsia="zh-CN"/>
        </w:rPr>
        <w:t>DIRECCIÓN</w:t>
      </w:r>
      <w:r w:rsidR="00DD7AC1">
        <w:rPr>
          <w:rFonts w:ascii="Arial" w:eastAsia="SimSun" w:hAnsi="Arial" w:cs="Arial"/>
          <w:b/>
          <w:sz w:val="40"/>
          <w:szCs w:val="40"/>
          <w:lang w:eastAsia="zh-CN"/>
        </w:rPr>
        <w:t xml:space="preserve"> GENERAL DE LA POLICÍA</w:t>
      </w:r>
    </w:p>
    <w:p w14:paraId="2470C7FD" w14:textId="77777777" w:rsidR="00DD7AC1" w:rsidRPr="00F6151C" w:rsidRDefault="00DD7AC1" w:rsidP="00140933">
      <w:pPr>
        <w:spacing w:after="0" w:line="240" w:lineRule="auto"/>
        <w:ind w:right="-285"/>
        <w:jc w:val="both"/>
        <w:rPr>
          <w:rFonts w:ascii="Arial" w:eastAsia="SimSun" w:hAnsi="Arial" w:cs="Arial"/>
          <w:b/>
          <w:lang w:eastAsia="zh-CN"/>
        </w:rPr>
      </w:pPr>
    </w:p>
    <w:p w14:paraId="15B5078F" w14:textId="77777777" w:rsidR="00DD7AC1" w:rsidRPr="003357AC" w:rsidRDefault="00DD7AC1" w:rsidP="00140933">
      <w:pPr>
        <w:spacing w:after="0" w:line="240" w:lineRule="auto"/>
        <w:ind w:right="-285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73B92C1E" w14:textId="195696F5" w:rsidR="00E46E35" w:rsidRPr="00194F6B" w:rsidRDefault="002A4402" w:rsidP="00194F6B">
      <w:pPr>
        <w:pStyle w:val="Default"/>
        <w:spacing w:line="276" w:lineRule="auto"/>
        <w:ind w:right="-285"/>
        <w:jc w:val="both"/>
      </w:pPr>
      <w:r w:rsidRPr="00194F6B">
        <w:rPr>
          <w:rFonts w:ascii="Arial" w:eastAsia="SimSun" w:hAnsi="Arial" w:cs="Arial"/>
          <w:b/>
          <w:highlight w:val="yellow"/>
          <w:lang w:eastAsia="zh-CN"/>
        </w:rPr>
        <w:t>DON/DOÑA XXXX (DNI)</w:t>
      </w:r>
      <w:r w:rsidRPr="00194F6B">
        <w:rPr>
          <w:rFonts w:ascii="Arial" w:eastAsia="SimSun" w:hAnsi="Arial" w:cs="Arial"/>
          <w:lang w:eastAsia="zh-CN"/>
        </w:rPr>
        <w:t xml:space="preserve">, con domicilio a efecto de notificaciones en </w:t>
      </w:r>
      <w:r w:rsidRPr="00194F6B">
        <w:rPr>
          <w:rFonts w:ascii="Arial" w:eastAsia="SimSun" w:hAnsi="Arial" w:cs="Arial"/>
          <w:highlight w:val="yellow"/>
          <w:lang w:eastAsia="zh-CN"/>
        </w:rPr>
        <w:t>XXXXXX</w:t>
      </w:r>
      <w:r w:rsidRPr="00194F6B">
        <w:rPr>
          <w:rFonts w:ascii="Arial" w:eastAsia="SimSun" w:hAnsi="Arial" w:cs="Arial"/>
          <w:lang w:eastAsia="zh-CN"/>
        </w:rPr>
        <w:t>,</w:t>
      </w:r>
      <w:r w:rsidR="008A2591" w:rsidRPr="00194F6B">
        <w:rPr>
          <w:rFonts w:ascii="Arial" w:eastAsia="SimSun" w:hAnsi="Arial" w:cs="Arial"/>
          <w:lang w:eastAsia="zh-CN"/>
        </w:rPr>
        <w:t xml:space="preserve"> y número de teléfono </w:t>
      </w:r>
      <w:r w:rsidR="008A2591" w:rsidRPr="00194F6B">
        <w:rPr>
          <w:rFonts w:ascii="Arial" w:eastAsia="SimSun" w:hAnsi="Arial" w:cs="Arial"/>
          <w:highlight w:val="yellow"/>
          <w:lang w:eastAsia="zh-CN"/>
        </w:rPr>
        <w:t>XXXXXX,</w:t>
      </w:r>
      <w:r w:rsidRPr="00194F6B">
        <w:rPr>
          <w:rFonts w:ascii="Arial" w:eastAsia="SimSun" w:hAnsi="Arial" w:cs="Arial"/>
          <w:lang w:eastAsia="zh-CN"/>
        </w:rPr>
        <w:t xml:space="preserve"> </w:t>
      </w:r>
      <w:r w:rsidRPr="00194F6B">
        <w:rPr>
          <w:rFonts w:ascii="Arial" w:eastAsia="SimSun" w:hAnsi="Arial" w:cs="Arial"/>
          <w:highlight w:val="yellow"/>
          <w:lang w:val="es-ES_tradnl" w:eastAsia="zh-CN"/>
        </w:rPr>
        <w:t>asistido/a</w:t>
      </w:r>
      <w:r w:rsidRPr="00194F6B">
        <w:rPr>
          <w:rFonts w:ascii="Arial" w:eastAsia="SimSun" w:hAnsi="Arial" w:cs="Arial"/>
          <w:lang w:val="es-ES_tradnl" w:eastAsia="zh-CN"/>
        </w:rPr>
        <w:t xml:space="preserve"> en este trámite por Doña Regina Dorado Martín, letrado del Ilustre Colegio de Abogados de Madrid, </w:t>
      </w:r>
      <w:r w:rsidRPr="00194F6B">
        <w:rPr>
          <w:rFonts w:ascii="Arial" w:eastAsia="SimSun" w:hAnsi="Arial" w:cs="Arial"/>
          <w:lang w:eastAsia="zh-CN"/>
        </w:rPr>
        <w:t xml:space="preserve">ante Vd. comparece y como mejor proceda en Derecho </w:t>
      </w:r>
    </w:p>
    <w:p w14:paraId="21DE71E3" w14:textId="77777777" w:rsidR="00DD7AC1" w:rsidRPr="00194F6B" w:rsidRDefault="00360998" w:rsidP="00194F6B">
      <w:pPr>
        <w:spacing w:after="0"/>
        <w:ind w:right="-285"/>
        <w:jc w:val="center"/>
        <w:rPr>
          <w:rFonts w:ascii="Arial" w:hAnsi="Arial" w:cs="Arial"/>
          <w:b/>
          <w:sz w:val="24"/>
          <w:szCs w:val="24"/>
          <w:lang w:val="es-ES_tradnl" w:eastAsia="es-ES"/>
        </w:rPr>
      </w:pPr>
      <w:r w:rsidRPr="00194F6B">
        <w:rPr>
          <w:rFonts w:ascii="Arial" w:hAnsi="Arial" w:cs="Arial"/>
          <w:b/>
          <w:sz w:val="24"/>
          <w:szCs w:val="24"/>
          <w:lang w:val="es-ES_tradnl" w:eastAsia="es-ES"/>
        </w:rPr>
        <w:t>EXPONE</w:t>
      </w:r>
      <w:r w:rsidR="00DD7AC1" w:rsidRPr="00194F6B">
        <w:rPr>
          <w:rFonts w:ascii="Arial" w:hAnsi="Arial" w:cs="Arial"/>
          <w:b/>
          <w:sz w:val="24"/>
          <w:szCs w:val="24"/>
          <w:lang w:val="es-ES_tradnl" w:eastAsia="es-ES"/>
        </w:rPr>
        <w:t>:</w:t>
      </w:r>
    </w:p>
    <w:p w14:paraId="0CF685BD" w14:textId="77777777" w:rsidR="00DD7AC1" w:rsidRPr="00194F6B" w:rsidRDefault="00DD7AC1" w:rsidP="00194F6B">
      <w:pPr>
        <w:spacing w:after="0"/>
        <w:ind w:right="-285"/>
        <w:rPr>
          <w:rFonts w:ascii="Arial" w:hAnsi="Arial" w:cs="Arial"/>
          <w:b/>
          <w:sz w:val="24"/>
          <w:szCs w:val="24"/>
          <w:lang w:val="es-ES_tradnl" w:eastAsia="es-ES"/>
        </w:rPr>
      </w:pPr>
    </w:p>
    <w:p w14:paraId="68756A51" w14:textId="3405D3CF" w:rsidR="00E46E35" w:rsidRPr="00194F6B" w:rsidRDefault="003E32B2" w:rsidP="00194F6B">
      <w:pPr>
        <w:spacing w:after="0"/>
        <w:ind w:right="-285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94F6B">
        <w:rPr>
          <w:rFonts w:ascii="Arial" w:eastAsia="SimSun" w:hAnsi="Arial" w:cs="Arial"/>
          <w:sz w:val="24"/>
          <w:szCs w:val="24"/>
          <w:lang w:eastAsia="zh-CN"/>
        </w:rPr>
        <w:t xml:space="preserve">1º - Que </w:t>
      </w:r>
      <w:r w:rsidR="00E46E35" w:rsidRPr="00194F6B">
        <w:rPr>
          <w:rFonts w:ascii="Arial" w:eastAsia="SimSun" w:hAnsi="Arial" w:cs="Arial"/>
          <w:sz w:val="24"/>
          <w:szCs w:val="24"/>
          <w:lang w:eastAsia="zh-CN"/>
        </w:rPr>
        <w:t>h</w:t>
      </w:r>
      <w:r w:rsidR="00AB25AD">
        <w:rPr>
          <w:rFonts w:ascii="Arial" w:eastAsia="SimSun" w:hAnsi="Arial" w:cs="Arial"/>
          <w:sz w:val="24"/>
          <w:szCs w:val="24"/>
          <w:lang w:eastAsia="zh-CN"/>
        </w:rPr>
        <w:t>a</w:t>
      </w:r>
      <w:r w:rsidR="00E46E35" w:rsidRPr="00194F6B">
        <w:rPr>
          <w:rFonts w:ascii="Arial" w:eastAsia="SimSun" w:hAnsi="Arial" w:cs="Arial"/>
          <w:sz w:val="24"/>
          <w:szCs w:val="24"/>
          <w:lang w:eastAsia="zh-CN"/>
        </w:rPr>
        <w:t xml:space="preserve"> participado en el</w:t>
      </w:r>
      <w:r w:rsidR="00DD7AC1" w:rsidRPr="00194F6B">
        <w:rPr>
          <w:rFonts w:ascii="Arial" w:eastAsia="SimSun" w:hAnsi="Arial" w:cs="Arial"/>
          <w:sz w:val="24"/>
          <w:szCs w:val="24"/>
          <w:lang w:eastAsia="zh-CN"/>
        </w:rPr>
        <w:t xml:space="preserve"> Proceso Selectivo de Ingreso en la Escala Básica</w:t>
      </w:r>
      <w:r w:rsidR="008A2591" w:rsidRPr="00194F6B">
        <w:rPr>
          <w:rFonts w:ascii="Arial" w:eastAsia="SimSun" w:hAnsi="Arial" w:cs="Arial"/>
          <w:sz w:val="24"/>
          <w:szCs w:val="24"/>
          <w:lang w:eastAsia="zh-CN"/>
        </w:rPr>
        <w:t>, categoría de Policía,</w:t>
      </w:r>
      <w:r w:rsidR="00DD7AC1" w:rsidRPr="00194F6B">
        <w:rPr>
          <w:rFonts w:ascii="Arial" w:eastAsia="SimSun" w:hAnsi="Arial" w:cs="Arial"/>
          <w:sz w:val="24"/>
          <w:szCs w:val="24"/>
          <w:lang w:eastAsia="zh-CN"/>
        </w:rPr>
        <w:t xml:space="preserve"> de la Policía Nacional</w:t>
      </w:r>
      <w:r w:rsidR="008A2591" w:rsidRPr="00194F6B">
        <w:rPr>
          <w:rFonts w:ascii="Arial" w:eastAsia="SimSun" w:hAnsi="Arial" w:cs="Arial"/>
          <w:sz w:val="24"/>
          <w:szCs w:val="24"/>
          <w:lang w:eastAsia="zh-CN"/>
        </w:rPr>
        <w:t xml:space="preserve">, convocado por </w:t>
      </w:r>
      <w:r w:rsidR="008A2591" w:rsidRPr="00194F6B">
        <w:rPr>
          <w:rFonts w:ascii="Arial" w:hAnsi="Arial" w:cs="Arial"/>
          <w:sz w:val="24"/>
          <w:szCs w:val="24"/>
          <w:lang w:val="es-ES_tradnl" w:eastAsia="es-ES"/>
        </w:rPr>
        <w:t>Resolución de 31 de julio de 2024, de la Dirección General de la Policía (BOE Núm. 208 de fecha 28 de agosto de 2024)</w:t>
      </w:r>
      <w:r w:rsidR="00E46E35" w:rsidRPr="00194F6B">
        <w:rPr>
          <w:rFonts w:ascii="Arial" w:eastAsia="SimSun" w:hAnsi="Arial" w:cs="Arial"/>
          <w:sz w:val="24"/>
          <w:szCs w:val="24"/>
          <w:lang w:eastAsia="zh-CN"/>
        </w:rPr>
        <w:t>.</w:t>
      </w:r>
    </w:p>
    <w:p w14:paraId="7B7C8A47" w14:textId="77777777" w:rsidR="00E46E35" w:rsidRPr="00194F6B" w:rsidRDefault="00E46E35" w:rsidP="00194F6B">
      <w:pPr>
        <w:spacing w:after="0"/>
        <w:ind w:right="-285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14EDE726" w14:textId="007F449D" w:rsidR="008A2591" w:rsidRPr="00194F6B" w:rsidRDefault="00E46E35" w:rsidP="00194F6B">
      <w:pPr>
        <w:spacing w:after="0"/>
        <w:ind w:right="-285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94F6B">
        <w:rPr>
          <w:rFonts w:ascii="Arial" w:eastAsia="SimSun" w:hAnsi="Arial" w:cs="Arial"/>
          <w:sz w:val="24"/>
          <w:szCs w:val="24"/>
          <w:lang w:eastAsia="zh-CN"/>
        </w:rPr>
        <w:t xml:space="preserve">2º - </w:t>
      </w:r>
      <w:r w:rsidR="008A2591" w:rsidRPr="00194F6B">
        <w:rPr>
          <w:rFonts w:ascii="Arial" w:eastAsia="SimSun" w:hAnsi="Arial" w:cs="Arial"/>
          <w:sz w:val="24"/>
          <w:szCs w:val="24"/>
          <w:lang w:eastAsia="zh-CN"/>
        </w:rPr>
        <w:t>Que,</w:t>
      </w:r>
      <w:r w:rsidRPr="00194F6B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8A2591" w:rsidRPr="00194F6B">
        <w:rPr>
          <w:rFonts w:ascii="Arial" w:eastAsia="SimSun" w:hAnsi="Arial" w:cs="Arial"/>
          <w:sz w:val="24"/>
          <w:szCs w:val="24"/>
          <w:lang w:eastAsia="zh-CN"/>
        </w:rPr>
        <w:t xml:space="preserve">por Acuerdo del Tribunal Calificador del Proceso Selectivo de oposición de acceso a la Escala Básica, categoría de Policía, de la Policía Nacional (Res. 31/07/2024), de fecha 11 de junio de 2025, se publican los siguientes resultados: </w:t>
      </w:r>
    </w:p>
    <w:p w14:paraId="05C964BD" w14:textId="77777777" w:rsidR="008A2591" w:rsidRPr="00194F6B" w:rsidRDefault="008A2591" w:rsidP="00194F6B">
      <w:pPr>
        <w:spacing w:after="0"/>
        <w:ind w:right="-285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1A2A6886" w14:textId="77777777" w:rsidR="008A2591" w:rsidRPr="00194F6B" w:rsidRDefault="008A2591" w:rsidP="00194F6B">
      <w:pPr>
        <w:pStyle w:val="Prrafodelista"/>
        <w:numPr>
          <w:ilvl w:val="0"/>
          <w:numId w:val="4"/>
        </w:numPr>
        <w:spacing w:after="0"/>
        <w:ind w:left="0" w:right="-285" w:firstLine="0"/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194F6B">
        <w:rPr>
          <w:rFonts w:ascii="Arial" w:eastAsia="SimSun" w:hAnsi="Arial" w:cs="Arial"/>
          <w:sz w:val="24"/>
          <w:szCs w:val="24"/>
          <w:lang w:eastAsia="zh-CN"/>
        </w:rPr>
        <w:t>Reconocimiento Médico, siendo la parte actora declarada APTO</w:t>
      </w:r>
      <w:r w:rsidRPr="00194F6B">
        <w:rPr>
          <w:rFonts w:ascii="Arial" w:hAnsi="Arial" w:cs="Arial"/>
          <w:sz w:val="24"/>
          <w:szCs w:val="24"/>
          <w:lang w:eastAsia="es-ES"/>
        </w:rPr>
        <w:t>.</w:t>
      </w:r>
    </w:p>
    <w:p w14:paraId="67F8A98E" w14:textId="77777777" w:rsidR="008A2591" w:rsidRPr="00194F6B" w:rsidRDefault="008A2591" w:rsidP="00194F6B">
      <w:pPr>
        <w:pStyle w:val="Prrafodelista"/>
        <w:numPr>
          <w:ilvl w:val="0"/>
          <w:numId w:val="4"/>
        </w:numPr>
        <w:spacing w:after="0"/>
        <w:ind w:left="0" w:right="-285" w:firstLine="0"/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194F6B">
        <w:rPr>
          <w:rFonts w:ascii="Arial" w:hAnsi="Arial" w:cs="Arial"/>
          <w:sz w:val="24"/>
          <w:szCs w:val="24"/>
          <w:lang w:val="es-ES_tradnl" w:eastAsia="es-ES"/>
        </w:rPr>
        <w:t xml:space="preserve">Entrevista Personal, siendo </w:t>
      </w:r>
      <w:r w:rsidRPr="00194F6B">
        <w:rPr>
          <w:rFonts w:ascii="Arial" w:eastAsia="SimSun" w:hAnsi="Arial" w:cs="Arial"/>
          <w:sz w:val="24"/>
          <w:szCs w:val="24"/>
          <w:lang w:eastAsia="zh-CN"/>
        </w:rPr>
        <w:t xml:space="preserve">la parte actora </w:t>
      </w:r>
      <w:r w:rsidRPr="00194F6B">
        <w:rPr>
          <w:rFonts w:ascii="Arial" w:hAnsi="Arial" w:cs="Arial"/>
          <w:sz w:val="24"/>
          <w:szCs w:val="24"/>
          <w:lang w:val="es-ES_tradnl" w:eastAsia="es-ES"/>
        </w:rPr>
        <w:t>declarada APTO.</w:t>
      </w:r>
    </w:p>
    <w:p w14:paraId="498D945D" w14:textId="77777777" w:rsidR="008A2591" w:rsidRPr="00194F6B" w:rsidRDefault="008A2591" w:rsidP="00194F6B">
      <w:pPr>
        <w:pStyle w:val="Prrafodelista"/>
        <w:numPr>
          <w:ilvl w:val="0"/>
          <w:numId w:val="4"/>
        </w:numPr>
        <w:spacing w:after="0"/>
        <w:ind w:left="0" w:right="-285" w:firstLine="0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  <w:r w:rsidRPr="00194F6B">
        <w:rPr>
          <w:rFonts w:ascii="Arial" w:eastAsia="SimSun" w:hAnsi="Arial" w:cs="Arial"/>
          <w:b/>
          <w:sz w:val="24"/>
          <w:szCs w:val="24"/>
          <w:lang w:eastAsia="zh-CN"/>
        </w:rPr>
        <w:t>Nota de la Prueba de Psicotécnicos y corte fijado en la misma, siendo la parte actora</w:t>
      </w:r>
      <w:r w:rsidRPr="00194F6B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194F6B">
        <w:rPr>
          <w:rFonts w:ascii="Arial" w:eastAsia="SimSun" w:hAnsi="Arial" w:cs="Arial"/>
          <w:b/>
          <w:sz w:val="24"/>
          <w:szCs w:val="24"/>
          <w:lang w:eastAsia="zh-CN"/>
        </w:rPr>
        <w:t xml:space="preserve">declarada APTO. </w:t>
      </w:r>
    </w:p>
    <w:p w14:paraId="57817D37" w14:textId="77777777" w:rsidR="008A2591" w:rsidRPr="00194F6B" w:rsidRDefault="008A2591" w:rsidP="00194F6B">
      <w:pPr>
        <w:pStyle w:val="Prrafodelista"/>
        <w:numPr>
          <w:ilvl w:val="0"/>
          <w:numId w:val="4"/>
        </w:numPr>
        <w:spacing w:after="0"/>
        <w:ind w:left="0" w:right="-285" w:firstLine="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94F6B">
        <w:rPr>
          <w:rFonts w:ascii="Arial" w:eastAsia="SimSun" w:hAnsi="Arial" w:cs="Arial"/>
          <w:sz w:val="24"/>
          <w:szCs w:val="24"/>
          <w:lang w:eastAsia="zh-CN"/>
        </w:rPr>
        <w:t>Calificación final.</w:t>
      </w:r>
    </w:p>
    <w:p w14:paraId="1DAD811F" w14:textId="77777777" w:rsidR="008A2591" w:rsidRPr="00194F6B" w:rsidRDefault="008A2591" w:rsidP="00194F6B">
      <w:pPr>
        <w:pStyle w:val="Prrafodelista"/>
        <w:numPr>
          <w:ilvl w:val="0"/>
          <w:numId w:val="4"/>
        </w:numPr>
        <w:spacing w:after="0"/>
        <w:ind w:left="0" w:right="-285" w:firstLine="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94F6B">
        <w:rPr>
          <w:rFonts w:ascii="Arial" w:eastAsia="SimSun" w:hAnsi="Arial" w:cs="Arial"/>
          <w:sz w:val="24"/>
          <w:szCs w:val="24"/>
          <w:lang w:eastAsia="zh-CN"/>
        </w:rPr>
        <w:t>Corte Calificación final.</w:t>
      </w:r>
    </w:p>
    <w:p w14:paraId="243F4972" w14:textId="77777777" w:rsidR="008A2591" w:rsidRPr="00194F6B" w:rsidRDefault="008A2591" w:rsidP="00194F6B">
      <w:pPr>
        <w:pStyle w:val="Prrafodelista"/>
        <w:numPr>
          <w:ilvl w:val="0"/>
          <w:numId w:val="4"/>
        </w:numPr>
        <w:spacing w:after="0"/>
        <w:ind w:left="0" w:right="-285" w:firstLine="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94F6B">
        <w:rPr>
          <w:rFonts w:ascii="Arial" w:eastAsia="SimSun" w:hAnsi="Arial" w:cs="Arial"/>
          <w:sz w:val="24"/>
          <w:szCs w:val="24"/>
          <w:lang w:eastAsia="zh-CN"/>
        </w:rPr>
        <w:t>Resultado fase de oposición, siendo la parte actora declarada NO APTO.</w:t>
      </w:r>
    </w:p>
    <w:p w14:paraId="4EB47B44" w14:textId="6101963F" w:rsidR="00E46E35" w:rsidRPr="00194F6B" w:rsidRDefault="00E46E35" w:rsidP="00194F6B">
      <w:pPr>
        <w:spacing w:after="0"/>
        <w:ind w:right="-285"/>
        <w:jc w:val="both"/>
        <w:rPr>
          <w:rFonts w:ascii="Arial" w:hAnsi="Arial" w:cs="Arial"/>
          <w:b/>
          <w:sz w:val="24"/>
          <w:szCs w:val="24"/>
          <w:lang w:eastAsia="es-ES"/>
        </w:rPr>
      </w:pPr>
    </w:p>
    <w:p w14:paraId="15F6329E" w14:textId="69C0B0DD" w:rsidR="008A2591" w:rsidRPr="00194F6B" w:rsidRDefault="00E46E35" w:rsidP="00194F6B">
      <w:pPr>
        <w:spacing w:after="0"/>
        <w:ind w:right="-285"/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194F6B">
        <w:rPr>
          <w:rFonts w:ascii="Arial" w:hAnsi="Arial" w:cs="Arial"/>
          <w:sz w:val="24"/>
          <w:szCs w:val="24"/>
          <w:lang w:val="es-ES_tradnl" w:eastAsia="es-ES"/>
        </w:rPr>
        <w:t xml:space="preserve">3º - </w:t>
      </w:r>
      <w:r w:rsidR="008A2591" w:rsidRPr="00194F6B">
        <w:rPr>
          <w:rFonts w:ascii="Arial" w:hAnsi="Arial" w:cs="Arial"/>
          <w:sz w:val="24"/>
          <w:szCs w:val="24"/>
          <w:lang w:val="es-ES_tradnl" w:eastAsia="es-ES"/>
        </w:rPr>
        <w:t xml:space="preserve">Esta parte ha interpuesto recurso de alzada contra el anterior Acuerdo del </w:t>
      </w:r>
      <w:r w:rsidR="008A2591" w:rsidRPr="00194F6B">
        <w:rPr>
          <w:rFonts w:ascii="Arial" w:eastAsia="SimSun" w:hAnsi="Arial" w:cs="Arial"/>
          <w:sz w:val="24"/>
          <w:szCs w:val="24"/>
          <w:lang w:eastAsia="zh-CN"/>
        </w:rPr>
        <w:t xml:space="preserve">Tribunal Calificador del Proceso Selectivo de oposición de acceso a la Escala Básica, categoría de Policía, de la Policía Nacional (Res. 31/07/2024), de fecha 11 de junio de 2025. </w:t>
      </w:r>
    </w:p>
    <w:p w14:paraId="2F518638" w14:textId="77777777" w:rsidR="00AB7E81" w:rsidRPr="00194F6B" w:rsidRDefault="00AB7E81" w:rsidP="00194F6B">
      <w:pPr>
        <w:spacing w:after="0"/>
        <w:ind w:right="-285"/>
        <w:jc w:val="both"/>
        <w:rPr>
          <w:rFonts w:ascii="Arial" w:hAnsi="Arial" w:cs="Arial"/>
          <w:b/>
          <w:sz w:val="24"/>
          <w:szCs w:val="24"/>
          <w:lang w:val="es-ES_tradnl" w:eastAsia="es-ES"/>
        </w:rPr>
      </w:pPr>
    </w:p>
    <w:p w14:paraId="5573FFF4" w14:textId="7C09C5AC" w:rsidR="00E46E35" w:rsidRPr="00AB25AD" w:rsidRDefault="00AB7E81" w:rsidP="00AB25AD">
      <w:pPr>
        <w:ind w:right="-285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  <w:r w:rsidRPr="00194F6B">
        <w:rPr>
          <w:rFonts w:ascii="Arial" w:hAnsi="Arial" w:cs="Arial"/>
          <w:b/>
          <w:sz w:val="24"/>
          <w:szCs w:val="24"/>
          <w:lang w:val="es-ES_tradnl" w:eastAsia="es-ES"/>
        </w:rPr>
        <w:t xml:space="preserve">4º - </w:t>
      </w:r>
      <w:r w:rsidR="00140933" w:rsidRPr="00194F6B">
        <w:rPr>
          <w:rFonts w:ascii="Arial" w:hAnsi="Arial" w:cs="Arial"/>
          <w:b/>
          <w:sz w:val="24"/>
          <w:szCs w:val="24"/>
          <w:lang w:val="es-ES_tradnl" w:eastAsia="es-ES"/>
        </w:rPr>
        <w:t>Puesto que</w:t>
      </w:r>
      <w:r w:rsidR="004D4842">
        <w:rPr>
          <w:rFonts w:ascii="Arial" w:hAnsi="Arial" w:cs="Arial"/>
          <w:b/>
          <w:sz w:val="24"/>
          <w:szCs w:val="24"/>
          <w:lang w:val="es-ES_tradnl" w:eastAsia="es-ES"/>
        </w:rPr>
        <w:t xml:space="preserve"> a esta parte</w:t>
      </w:r>
      <w:r w:rsidR="00140933" w:rsidRPr="00194F6B">
        <w:rPr>
          <w:rFonts w:ascii="Arial" w:hAnsi="Arial" w:cs="Arial"/>
          <w:b/>
          <w:sz w:val="24"/>
          <w:szCs w:val="24"/>
          <w:lang w:val="es-ES_tradnl" w:eastAsia="es-ES"/>
        </w:rPr>
        <w:t>,</w:t>
      </w:r>
      <w:r w:rsidRPr="00194F6B">
        <w:rPr>
          <w:rFonts w:ascii="Arial" w:hAnsi="Arial" w:cs="Arial"/>
          <w:b/>
          <w:sz w:val="24"/>
          <w:szCs w:val="24"/>
          <w:lang w:val="es-ES_tradnl" w:eastAsia="es-ES"/>
        </w:rPr>
        <w:t xml:space="preserve"> </w:t>
      </w:r>
      <w:r w:rsidR="007B49F7" w:rsidRPr="00194F6B">
        <w:rPr>
          <w:rFonts w:ascii="Arial" w:hAnsi="Arial" w:cs="Arial"/>
          <w:b/>
          <w:sz w:val="24"/>
          <w:szCs w:val="24"/>
          <w:lang w:val="es-ES_tradnl" w:eastAsia="es-ES"/>
        </w:rPr>
        <w:t>no se</w:t>
      </w:r>
      <w:r w:rsidR="004D4842">
        <w:rPr>
          <w:rFonts w:ascii="Arial" w:hAnsi="Arial" w:cs="Arial"/>
          <w:b/>
          <w:sz w:val="24"/>
          <w:szCs w:val="24"/>
          <w:lang w:val="es-ES_tradnl" w:eastAsia="es-ES"/>
        </w:rPr>
        <w:t xml:space="preserve"> le</w:t>
      </w:r>
      <w:r w:rsidR="007B49F7" w:rsidRPr="00194F6B">
        <w:rPr>
          <w:rFonts w:ascii="Arial" w:hAnsi="Arial" w:cs="Arial"/>
          <w:b/>
          <w:sz w:val="24"/>
          <w:szCs w:val="24"/>
          <w:lang w:val="es-ES_tradnl" w:eastAsia="es-ES"/>
        </w:rPr>
        <w:t xml:space="preserve"> ha dado traslado</w:t>
      </w:r>
      <w:r w:rsidRPr="00194F6B">
        <w:rPr>
          <w:rFonts w:ascii="Arial" w:hAnsi="Arial" w:cs="Arial"/>
          <w:b/>
          <w:sz w:val="24"/>
          <w:szCs w:val="24"/>
          <w:lang w:val="es-ES_tradnl" w:eastAsia="es-ES"/>
        </w:rPr>
        <w:t xml:space="preserve">, </w:t>
      </w:r>
      <w:r w:rsidR="007B49F7" w:rsidRPr="00194F6B">
        <w:rPr>
          <w:rFonts w:ascii="Arial" w:hAnsi="Arial" w:cs="Arial"/>
          <w:b/>
          <w:sz w:val="24"/>
          <w:szCs w:val="24"/>
          <w:lang w:val="es-ES_tradnl" w:eastAsia="es-ES"/>
        </w:rPr>
        <w:t>tras</w:t>
      </w:r>
      <w:r w:rsidRPr="00194F6B">
        <w:rPr>
          <w:rFonts w:ascii="Arial" w:hAnsi="Arial" w:cs="Arial"/>
          <w:b/>
          <w:sz w:val="24"/>
          <w:szCs w:val="24"/>
          <w:lang w:val="es-ES_tradnl" w:eastAsia="es-ES"/>
        </w:rPr>
        <w:t xml:space="preserve"> la celebración </w:t>
      </w:r>
      <w:r w:rsidR="00140933" w:rsidRPr="00194F6B">
        <w:rPr>
          <w:rFonts w:ascii="Arial" w:hAnsi="Arial" w:cs="Arial"/>
          <w:b/>
          <w:sz w:val="24"/>
          <w:szCs w:val="24"/>
          <w:lang w:val="es-ES_tradnl" w:eastAsia="es-ES"/>
        </w:rPr>
        <w:t>del</w:t>
      </w:r>
      <w:r w:rsidRPr="00194F6B">
        <w:rPr>
          <w:rFonts w:ascii="Arial" w:hAnsi="Arial" w:cs="Arial"/>
          <w:b/>
          <w:sz w:val="24"/>
          <w:szCs w:val="24"/>
          <w:lang w:val="es-ES_tradnl" w:eastAsia="es-ES"/>
        </w:rPr>
        <w:t xml:space="preserve"> </w:t>
      </w:r>
      <w:r w:rsidR="008A2591" w:rsidRPr="00194F6B">
        <w:rPr>
          <w:rFonts w:ascii="Arial" w:hAnsi="Arial" w:cs="Arial"/>
          <w:b/>
          <w:sz w:val="24"/>
          <w:szCs w:val="24"/>
          <w:lang w:val="es-ES_tradnl" w:eastAsia="es-ES"/>
        </w:rPr>
        <w:t>test psicotécnico</w:t>
      </w:r>
      <w:r w:rsidRPr="00194F6B">
        <w:rPr>
          <w:rFonts w:ascii="Arial" w:hAnsi="Arial" w:cs="Arial"/>
          <w:b/>
          <w:sz w:val="24"/>
          <w:szCs w:val="24"/>
          <w:lang w:val="es-ES_tradnl" w:eastAsia="es-ES"/>
        </w:rPr>
        <w:t xml:space="preserve">, </w:t>
      </w:r>
      <w:r w:rsidR="00140933" w:rsidRPr="00194F6B">
        <w:rPr>
          <w:rFonts w:ascii="Arial" w:hAnsi="Arial" w:cs="Arial"/>
          <w:b/>
          <w:sz w:val="24"/>
          <w:szCs w:val="24"/>
          <w:lang w:val="es-ES_tradnl" w:eastAsia="es-ES"/>
        </w:rPr>
        <w:t>de</w:t>
      </w:r>
      <w:r w:rsidR="004D4842">
        <w:rPr>
          <w:rFonts w:ascii="Arial" w:hAnsi="Arial" w:cs="Arial"/>
          <w:b/>
          <w:sz w:val="24"/>
          <w:szCs w:val="24"/>
          <w:lang w:val="es-ES_tradnl" w:eastAsia="es-ES"/>
        </w:rPr>
        <w:t xml:space="preserve"> copia del</w:t>
      </w:r>
      <w:r w:rsidR="00140933" w:rsidRPr="00194F6B">
        <w:rPr>
          <w:rFonts w:ascii="Arial" w:hAnsi="Arial" w:cs="Arial"/>
          <w:b/>
          <w:sz w:val="24"/>
          <w:szCs w:val="24"/>
          <w:lang w:val="es-ES_tradnl" w:eastAsia="es-ES"/>
        </w:rPr>
        <w:t xml:space="preserve"> </w:t>
      </w:r>
      <w:r w:rsidR="008A2591" w:rsidRPr="00194F6B">
        <w:rPr>
          <w:rFonts w:ascii="Arial" w:hAnsi="Arial" w:cs="Arial"/>
          <w:b/>
          <w:sz w:val="24"/>
          <w:szCs w:val="24"/>
        </w:rPr>
        <w:t xml:space="preserve">ejercicio psicotécnico </w:t>
      </w:r>
      <w:r w:rsidR="00140933" w:rsidRPr="00194F6B">
        <w:rPr>
          <w:rFonts w:ascii="Arial" w:hAnsi="Arial" w:cs="Arial"/>
          <w:b/>
          <w:sz w:val="24"/>
          <w:szCs w:val="24"/>
        </w:rPr>
        <w:t>al</w:t>
      </w:r>
      <w:r w:rsidR="008A2591" w:rsidRPr="00194F6B">
        <w:rPr>
          <w:rFonts w:ascii="Arial" w:hAnsi="Arial" w:cs="Arial"/>
          <w:b/>
          <w:sz w:val="24"/>
          <w:szCs w:val="24"/>
        </w:rPr>
        <w:t xml:space="preserve"> que se </w:t>
      </w:r>
      <w:r w:rsidR="004D4842">
        <w:rPr>
          <w:rFonts w:ascii="Arial" w:hAnsi="Arial" w:cs="Arial"/>
          <w:b/>
          <w:sz w:val="24"/>
          <w:szCs w:val="24"/>
        </w:rPr>
        <w:t xml:space="preserve">la </w:t>
      </w:r>
      <w:r w:rsidR="008A2591" w:rsidRPr="00194F6B">
        <w:rPr>
          <w:rFonts w:ascii="Arial" w:hAnsi="Arial" w:cs="Arial"/>
          <w:b/>
          <w:sz w:val="24"/>
          <w:szCs w:val="24"/>
        </w:rPr>
        <w:t>sometió</w:t>
      </w:r>
      <w:r w:rsidR="004D4842">
        <w:rPr>
          <w:rFonts w:ascii="Arial" w:hAnsi="Arial" w:cs="Arial"/>
          <w:b/>
          <w:sz w:val="24"/>
          <w:szCs w:val="24"/>
          <w:lang w:val="es-ES_tradnl" w:eastAsia="es-ES"/>
        </w:rPr>
        <w:t xml:space="preserve"> ni se notificó con anterioridad a la celebración de la prueba la nota de corte de la prueba psicotécnica, ni se han publicado con posterioridad las actas de establecimiento de la nota de corte de la misma,</w:t>
      </w:r>
      <w:r w:rsidR="007B49F7" w:rsidRPr="00194F6B">
        <w:rPr>
          <w:rFonts w:ascii="Arial" w:hAnsi="Arial" w:cs="Arial"/>
          <w:b/>
          <w:sz w:val="24"/>
          <w:szCs w:val="24"/>
          <w:lang w:val="es-ES_tradnl" w:eastAsia="es-ES"/>
        </w:rPr>
        <w:t xml:space="preserve"> </w:t>
      </w:r>
      <w:r w:rsidR="00140933" w:rsidRPr="00194F6B">
        <w:rPr>
          <w:rFonts w:ascii="Arial" w:hAnsi="Arial" w:cs="Arial"/>
          <w:b/>
          <w:sz w:val="24"/>
          <w:szCs w:val="24"/>
          <w:lang w:val="es-ES_tradnl" w:eastAsia="es-ES"/>
        </w:rPr>
        <w:t>por medio del presente escrito</w:t>
      </w:r>
      <w:r w:rsidR="00194F6B" w:rsidRPr="00194F6B">
        <w:rPr>
          <w:rFonts w:ascii="Arial" w:hAnsi="Arial" w:cs="Arial"/>
          <w:b/>
          <w:sz w:val="24"/>
          <w:szCs w:val="24"/>
          <w:lang w:val="es-ES_tradnl" w:eastAsia="es-ES"/>
        </w:rPr>
        <w:t xml:space="preserve">, </w:t>
      </w:r>
      <w:r w:rsidR="00194F6B" w:rsidRPr="00194F6B">
        <w:rPr>
          <w:rFonts w:ascii="Arial" w:eastAsia="Times New Roman" w:hAnsi="Arial" w:cs="Arial"/>
          <w:b/>
          <w:sz w:val="24"/>
          <w:szCs w:val="24"/>
          <w:lang w:eastAsia="es-ES" w:bidi="es-ES"/>
        </w:rPr>
        <w:t>de conformidad con lo dispuesto en el artículo 13</w:t>
      </w:r>
      <w:r w:rsidR="004D4842">
        <w:rPr>
          <w:rFonts w:ascii="Arial" w:eastAsia="Times New Roman" w:hAnsi="Arial" w:cs="Arial"/>
          <w:b/>
          <w:sz w:val="24"/>
          <w:szCs w:val="24"/>
          <w:lang w:eastAsia="es-ES" w:bidi="es-ES"/>
        </w:rPr>
        <w:t>,</w:t>
      </w:r>
      <w:r w:rsidR="00194F6B" w:rsidRPr="00194F6B">
        <w:rPr>
          <w:rFonts w:ascii="Arial" w:eastAsia="Times New Roman" w:hAnsi="Arial" w:cs="Arial"/>
          <w:b/>
          <w:sz w:val="24"/>
          <w:szCs w:val="24"/>
          <w:lang w:eastAsia="es-ES" w:bidi="es-ES"/>
        </w:rPr>
        <w:t xml:space="preserve"> de la Ley 39/2015, </w:t>
      </w:r>
      <w:r w:rsidR="00194F6B" w:rsidRPr="00194F6B">
        <w:rPr>
          <w:rFonts w:ascii="Arial" w:eastAsia="Times New Roman" w:hAnsi="Arial" w:cs="Arial"/>
          <w:b/>
          <w:sz w:val="24"/>
          <w:szCs w:val="24"/>
          <w:lang w:eastAsia="es-ES" w:bidi="es-ES"/>
        </w:rPr>
        <w:lastRenderedPageBreak/>
        <w:t xml:space="preserve">de 1 de octubre, del Procedimiento Administrativo Común de las </w:t>
      </w:r>
      <w:r w:rsidR="00AB25AD">
        <w:rPr>
          <w:rFonts w:ascii="Arial" w:eastAsia="Times New Roman" w:hAnsi="Arial" w:cs="Arial"/>
          <w:b/>
          <w:sz w:val="24"/>
          <w:szCs w:val="24"/>
          <w:lang w:eastAsia="es-ES" w:bidi="es-ES"/>
        </w:rPr>
        <w:t>A</w:t>
      </w:r>
      <w:r w:rsidR="00194F6B" w:rsidRPr="00194F6B">
        <w:rPr>
          <w:rFonts w:ascii="Arial" w:eastAsia="Times New Roman" w:hAnsi="Arial" w:cs="Arial"/>
          <w:b/>
          <w:sz w:val="24"/>
          <w:szCs w:val="24"/>
          <w:lang w:eastAsia="es-ES" w:bidi="es-ES"/>
        </w:rPr>
        <w:t xml:space="preserve">dministraciones Públicas. </w:t>
      </w:r>
    </w:p>
    <w:p w14:paraId="5E2F2588" w14:textId="77777777" w:rsidR="00DD7AC1" w:rsidRPr="00194F6B" w:rsidRDefault="00DD7AC1" w:rsidP="00194F6B">
      <w:pPr>
        <w:spacing w:after="0"/>
        <w:ind w:right="-285"/>
        <w:jc w:val="center"/>
        <w:rPr>
          <w:rFonts w:ascii="Arial" w:eastAsia="SimSun" w:hAnsi="Arial" w:cs="Arial"/>
          <w:b/>
          <w:sz w:val="24"/>
          <w:szCs w:val="24"/>
          <w:lang w:eastAsia="zh-CN"/>
        </w:rPr>
      </w:pPr>
      <w:r w:rsidRPr="00194F6B">
        <w:rPr>
          <w:rFonts w:ascii="Arial" w:eastAsia="SimSun" w:hAnsi="Arial" w:cs="Arial"/>
          <w:b/>
          <w:sz w:val="24"/>
          <w:szCs w:val="24"/>
          <w:lang w:eastAsia="zh-CN"/>
        </w:rPr>
        <w:t>SOLICITA:</w:t>
      </w:r>
    </w:p>
    <w:p w14:paraId="51BFAFD7" w14:textId="77777777" w:rsidR="00DD7AC1" w:rsidRPr="00194F6B" w:rsidRDefault="00DD7AC1" w:rsidP="00194F6B">
      <w:pPr>
        <w:spacing w:after="0"/>
        <w:ind w:right="-285"/>
        <w:jc w:val="center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3491902D" w14:textId="1DF16002" w:rsidR="00140933" w:rsidRPr="00194F6B" w:rsidRDefault="00DD7AC1" w:rsidP="00194F6B">
      <w:pPr>
        <w:ind w:right="-285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94F6B">
        <w:rPr>
          <w:rFonts w:ascii="Arial" w:eastAsia="SimSun" w:hAnsi="Arial" w:cs="Arial"/>
          <w:sz w:val="24"/>
          <w:szCs w:val="24"/>
          <w:lang w:eastAsia="zh-CN"/>
        </w:rPr>
        <w:t>Que</w:t>
      </w:r>
      <w:r w:rsidR="00AB25AD">
        <w:rPr>
          <w:rFonts w:ascii="Arial" w:eastAsia="SimSun" w:hAnsi="Arial" w:cs="Arial"/>
          <w:sz w:val="24"/>
          <w:szCs w:val="24"/>
          <w:lang w:eastAsia="zh-CN"/>
        </w:rPr>
        <w:t>,</w:t>
      </w:r>
      <w:r w:rsidR="00AB7E81" w:rsidRPr="00194F6B">
        <w:rPr>
          <w:rFonts w:ascii="Arial" w:eastAsia="SimSun" w:hAnsi="Arial" w:cs="Arial"/>
          <w:sz w:val="24"/>
          <w:szCs w:val="24"/>
          <w:lang w:eastAsia="zh-CN"/>
        </w:rPr>
        <w:t xml:space="preserve"> teniendo</w:t>
      </w:r>
      <w:r w:rsidR="00E46E35" w:rsidRPr="00194F6B">
        <w:rPr>
          <w:rFonts w:ascii="Arial" w:eastAsia="SimSun" w:hAnsi="Arial" w:cs="Arial"/>
          <w:sz w:val="24"/>
          <w:szCs w:val="24"/>
          <w:lang w:eastAsia="zh-CN"/>
        </w:rPr>
        <w:t xml:space="preserve"> por presentado este escrito, se sirva de admitirlo y, previos los trámites oportunos</w:t>
      </w:r>
      <w:r w:rsidR="00675285" w:rsidRPr="00194F6B">
        <w:rPr>
          <w:rFonts w:ascii="Arial" w:eastAsia="SimSun" w:hAnsi="Arial" w:cs="Arial"/>
          <w:sz w:val="24"/>
          <w:szCs w:val="24"/>
          <w:lang w:eastAsia="zh-CN"/>
        </w:rPr>
        <w:t>,</w:t>
      </w:r>
      <w:r w:rsidR="00E46E35" w:rsidRPr="00194F6B">
        <w:rPr>
          <w:rFonts w:ascii="Arial" w:eastAsia="SimSun" w:hAnsi="Arial" w:cs="Arial"/>
          <w:sz w:val="24"/>
          <w:szCs w:val="24"/>
          <w:lang w:eastAsia="zh-CN"/>
        </w:rPr>
        <w:t xml:space="preserve"> se proceda </w:t>
      </w:r>
      <w:r w:rsidR="00140933" w:rsidRPr="00194F6B">
        <w:rPr>
          <w:rFonts w:ascii="Arial" w:eastAsia="SimSun" w:hAnsi="Arial" w:cs="Arial"/>
          <w:sz w:val="24"/>
          <w:szCs w:val="24"/>
          <w:lang w:eastAsia="zh-CN"/>
        </w:rPr>
        <w:t xml:space="preserve">a facilitar a esta parte </w:t>
      </w:r>
      <w:r w:rsidR="004D4842">
        <w:rPr>
          <w:rFonts w:ascii="Arial" w:hAnsi="Arial" w:cs="Arial"/>
          <w:b/>
          <w:sz w:val="24"/>
          <w:szCs w:val="24"/>
          <w:lang w:val="es-ES_tradnl" w:eastAsia="es-ES"/>
        </w:rPr>
        <w:t>copia de la</w:t>
      </w:r>
      <w:r w:rsidR="004D4842" w:rsidRPr="00194F6B">
        <w:rPr>
          <w:rFonts w:ascii="Arial" w:hAnsi="Arial" w:cs="Arial"/>
          <w:b/>
          <w:sz w:val="24"/>
          <w:szCs w:val="24"/>
          <w:lang w:val="es-ES_tradnl" w:eastAsia="es-ES"/>
        </w:rPr>
        <w:t xml:space="preserve"> </w:t>
      </w:r>
      <w:r w:rsidR="004D4842" w:rsidRPr="00194F6B">
        <w:rPr>
          <w:rFonts w:ascii="Arial" w:eastAsia="Times New Roman" w:hAnsi="Arial" w:cs="Arial"/>
          <w:b/>
          <w:sz w:val="24"/>
          <w:szCs w:val="24"/>
          <w:lang w:eastAsia="es-ES" w:bidi="es-ES"/>
        </w:rPr>
        <w:t xml:space="preserve">prueba psicotécnica </w:t>
      </w:r>
      <w:r w:rsidR="004D4842">
        <w:rPr>
          <w:rFonts w:ascii="Arial" w:eastAsia="Times New Roman" w:hAnsi="Arial" w:cs="Arial"/>
          <w:b/>
          <w:sz w:val="24"/>
          <w:szCs w:val="24"/>
          <w:lang w:eastAsia="es-ES" w:bidi="es-ES"/>
        </w:rPr>
        <w:t>a la que fue sometido en la</w:t>
      </w:r>
      <w:r w:rsidR="004D4842" w:rsidRPr="00194F6B">
        <w:rPr>
          <w:rFonts w:ascii="Arial" w:eastAsia="Times New Roman" w:hAnsi="Arial" w:cs="Arial"/>
          <w:b/>
          <w:sz w:val="24"/>
          <w:szCs w:val="24"/>
          <w:lang w:eastAsia="es-ES" w:bidi="es-ES"/>
        </w:rPr>
        <w:t xml:space="preserve"> convocatoria publicada por Resolución de 31 de julio de 2024, de la Dirección General de la Policía (</w:t>
      </w:r>
      <w:r w:rsidR="004D4842" w:rsidRPr="00194F6B">
        <w:rPr>
          <w:rFonts w:ascii="Arial" w:hAnsi="Arial" w:cs="Arial"/>
          <w:b/>
          <w:sz w:val="24"/>
          <w:szCs w:val="24"/>
          <w:lang w:val="es-ES_tradnl" w:eastAsia="es-ES"/>
        </w:rPr>
        <w:t>BOE Núm. 208 de fecha 28 de agosto de 2024</w:t>
      </w:r>
      <w:r w:rsidR="004D4842" w:rsidRPr="00194F6B">
        <w:rPr>
          <w:rFonts w:ascii="Arial" w:eastAsia="Times New Roman" w:hAnsi="Arial" w:cs="Arial"/>
          <w:b/>
          <w:sz w:val="24"/>
          <w:szCs w:val="24"/>
          <w:lang w:eastAsia="es-ES" w:bidi="es-ES"/>
        </w:rPr>
        <w:t xml:space="preserve">),  </w:t>
      </w:r>
      <w:bookmarkStart w:id="0" w:name="_GoBack"/>
      <w:bookmarkEnd w:id="0"/>
      <w:r w:rsidR="004D4842">
        <w:rPr>
          <w:rFonts w:ascii="Arial" w:eastAsia="Times New Roman" w:hAnsi="Arial" w:cs="Arial"/>
          <w:b/>
          <w:sz w:val="24"/>
          <w:szCs w:val="24"/>
          <w:lang w:eastAsia="es-ES" w:bidi="es-ES"/>
        </w:rPr>
        <w:t xml:space="preserve">plantilla de respuestas de este opositor y actas del tribunal de selección </w:t>
      </w:r>
      <w:r w:rsidR="00701DC8">
        <w:rPr>
          <w:rFonts w:ascii="Arial" w:eastAsia="Times New Roman" w:hAnsi="Arial" w:cs="Arial"/>
          <w:b/>
          <w:sz w:val="24"/>
          <w:szCs w:val="24"/>
          <w:lang w:eastAsia="es-ES" w:bidi="es-ES"/>
        </w:rPr>
        <w:t xml:space="preserve">relativas al </w:t>
      </w:r>
      <w:r w:rsidR="004D4842">
        <w:rPr>
          <w:rFonts w:ascii="Arial" w:eastAsia="Times New Roman" w:hAnsi="Arial" w:cs="Arial"/>
          <w:b/>
          <w:sz w:val="24"/>
          <w:szCs w:val="24"/>
          <w:lang w:eastAsia="es-ES" w:bidi="es-ES"/>
        </w:rPr>
        <w:t xml:space="preserve">establecimiento de nota de corte de </w:t>
      </w:r>
      <w:r w:rsidR="00701DC8">
        <w:rPr>
          <w:rFonts w:ascii="Arial" w:eastAsia="Times New Roman" w:hAnsi="Arial" w:cs="Arial"/>
          <w:b/>
          <w:sz w:val="24"/>
          <w:szCs w:val="24"/>
          <w:lang w:eastAsia="es-ES" w:bidi="es-ES"/>
        </w:rPr>
        <w:t>la</w:t>
      </w:r>
      <w:r w:rsidR="004D4842">
        <w:rPr>
          <w:rFonts w:ascii="Arial" w:eastAsia="Times New Roman" w:hAnsi="Arial" w:cs="Arial"/>
          <w:b/>
          <w:sz w:val="24"/>
          <w:szCs w:val="24"/>
          <w:lang w:eastAsia="es-ES" w:bidi="es-ES"/>
        </w:rPr>
        <w:t xml:space="preserve"> prueba </w:t>
      </w:r>
      <w:r w:rsidR="00701DC8">
        <w:rPr>
          <w:rFonts w:ascii="Arial" w:eastAsia="Times New Roman" w:hAnsi="Arial" w:cs="Arial"/>
          <w:b/>
          <w:sz w:val="24"/>
          <w:szCs w:val="24"/>
          <w:lang w:eastAsia="es-ES" w:bidi="es-ES"/>
        </w:rPr>
        <w:t xml:space="preserve">de </w:t>
      </w:r>
      <w:r w:rsidR="004D4842">
        <w:rPr>
          <w:rFonts w:ascii="Arial" w:eastAsia="Times New Roman" w:hAnsi="Arial" w:cs="Arial"/>
          <w:b/>
          <w:sz w:val="24"/>
          <w:szCs w:val="24"/>
          <w:lang w:eastAsia="es-ES" w:bidi="es-ES"/>
        </w:rPr>
        <w:t>psicotécnic</w:t>
      </w:r>
      <w:r w:rsidR="00701DC8">
        <w:rPr>
          <w:rFonts w:ascii="Arial" w:eastAsia="Times New Roman" w:hAnsi="Arial" w:cs="Arial"/>
          <w:b/>
          <w:sz w:val="24"/>
          <w:szCs w:val="24"/>
          <w:lang w:eastAsia="es-ES" w:bidi="es-ES"/>
        </w:rPr>
        <w:t>os</w:t>
      </w:r>
      <w:r w:rsidR="00140933" w:rsidRPr="00194F6B">
        <w:rPr>
          <w:rFonts w:ascii="Arial" w:eastAsia="Times New Roman" w:hAnsi="Arial" w:cs="Arial"/>
          <w:sz w:val="24"/>
          <w:szCs w:val="24"/>
          <w:lang w:eastAsia="es-ES" w:bidi="es-ES"/>
        </w:rPr>
        <w:t>.</w:t>
      </w:r>
    </w:p>
    <w:p w14:paraId="72B22816" w14:textId="349BA6EB" w:rsidR="00DD7AC1" w:rsidRPr="00194F6B" w:rsidRDefault="00DD7AC1" w:rsidP="00194F6B">
      <w:pPr>
        <w:spacing w:after="0"/>
        <w:ind w:right="-285"/>
        <w:jc w:val="both"/>
        <w:rPr>
          <w:rFonts w:ascii="Arial" w:eastAsia="SimSun" w:hAnsi="Arial" w:cs="Arial"/>
          <w:sz w:val="24"/>
          <w:szCs w:val="24"/>
          <w:lang w:val="es-ES_tradnl" w:eastAsia="zh-CN"/>
        </w:rPr>
      </w:pPr>
      <w:r w:rsidRPr="00194F6B">
        <w:rPr>
          <w:rFonts w:ascii="Arial" w:eastAsia="SimSun" w:hAnsi="Arial" w:cs="Arial"/>
          <w:sz w:val="24"/>
          <w:szCs w:val="24"/>
          <w:lang w:val="es-ES_tradnl" w:eastAsia="zh-CN"/>
        </w:rPr>
        <w:t xml:space="preserve">Por ser Justicia que pido en </w:t>
      </w:r>
      <w:proofErr w:type="spellStart"/>
      <w:r w:rsidR="00AB7E81" w:rsidRPr="00194F6B">
        <w:rPr>
          <w:rFonts w:ascii="Arial" w:eastAsia="SimSun" w:hAnsi="Arial" w:cs="Arial"/>
          <w:sz w:val="24"/>
          <w:szCs w:val="24"/>
          <w:highlight w:val="yellow"/>
          <w:lang w:val="es-ES_tradnl" w:eastAsia="zh-CN"/>
        </w:rPr>
        <w:t>xxxxxxxxxxx</w:t>
      </w:r>
      <w:proofErr w:type="spellEnd"/>
      <w:r w:rsidRPr="00194F6B">
        <w:rPr>
          <w:rFonts w:ascii="Arial" w:eastAsia="SimSun" w:hAnsi="Arial" w:cs="Arial"/>
          <w:sz w:val="24"/>
          <w:szCs w:val="24"/>
          <w:highlight w:val="yellow"/>
          <w:lang w:val="es-ES_tradnl" w:eastAsia="zh-CN"/>
        </w:rPr>
        <w:t xml:space="preserve">, a </w:t>
      </w:r>
      <w:proofErr w:type="spellStart"/>
      <w:r w:rsidR="00140933" w:rsidRPr="00194F6B">
        <w:rPr>
          <w:rFonts w:ascii="Arial" w:eastAsia="SimSun" w:hAnsi="Arial" w:cs="Arial"/>
          <w:sz w:val="24"/>
          <w:szCs w:val="24"/>
          <w:highlight w:val="yellow"/>
          <w:lang w:val="es-ES_tradnl" w:eastAsia="zh-CN"/>
        </w:rPr>
        <w:t>xx</w:t>
      </w:r>
      <w:proofErr w:type="spellEnd"/>
      <w:r w:rsidR="00140933" w:rsidRPr="00194F6B">
        <w:rPr>
          <w:rFonts w:ascii="Arial" w:eastAsia="SimSun" w:hAnsi="Arial" w:cs="Arial"/>
          <w:sz w:val="24"/>
          <w:szCs w:val="24"/>
          <w:highlight w:val="yellow"/>
          <w:lang w:val="es-ES_tradnl" w:eastAsia="zh-CN"/>
        </w:rPr>
        <w:t xml:space="preserve"> de julio de 2025</w:t>
      </w:r>
      <w:r w:rsidRPr="00194F6B">
        <w:rPr>
          <w:rFonts w:ascii="Arial" w:eastAsia="SimSun" w:hAnsi="Arial" w:cs="Arial"/>
          <w:sz w:val="24"/>
          <w:szCs w:val="24"/>
          <w:lang w:val="es-ES_tradnl" w:eastAsia="zh-CN"/>
        </w:rPr>
        <w:t>.</w:t>
      </w:r>
    </w:p>
    <w:p w14:paraId="37B8DA90" w14:textId="77777777" w:rsidR="004E57B9" w:rsidRPr="00194F6B" w:rsidRDefault="004E57B9" w:rsidP="00194F6B">
      <w:pPr>
        <w:spacing w:after="0"/>
        <w:ind w:right="-285"/>
        <w:jc w:val="both"/>
        <w:rPr>
          <w:rFonts w:ascii="Arial" w:eastAsia="SimSun" w:hAnsi="Arial" w:cs="Arial"/>
          <w:sz w:val="24"/>
          <w:szCs w:val="24"/>
          <w:lang w:val="es-ES_tradnl" w:eastAsia="zh-CN"/>
        </w:rPr>
      </w:pPr>
    </w:p>
    <w:p w14:paraId="49A5A8D8" w14:textId="77777777" w:rsidR="00DD7AC1" w:rsidRPr="00194F6B" w:rsidRDefault="00DD7AC1" w:rsidP="00194F6B">
      <w:pPr>
        <w:ind w:right="-285"/>
        <w:jc w:val="both"/>
        <w:rPr>
          <w:rFonts w:ascii="Arial" w:eastAsia="SimSun" w:hAnsi="Arial" w:cs="Arial"/>
          <w:sz w:val="24"/>
          <w:szCs w:val="24"/>
          <w:lang w:val="es-ES_tradnl" w:eastAsia="zh-CN"/>
        </w:rPr>
      </w:pPr>
      <w:r w:rsidRPr="00194F6B">
        <w:rPr>
          <w:rFonts w:ascii="Arial" w:eastAsia="SimSun" w:hAnsi="Arial" w:cs="Arial"/>
          <w:sz w:val="24"/>
          <w:szCs w:val="24"/>
          <w:lang w:val="es-ES_tradnl" w:eastAsia="zh-CN"/>
        </w:rPr>
        <w:t>FDO.:</w:t>
      </w:r>
    </w:p>
    <w:sectPr w:rsidR="00DD7AC1" w:rsidRPr="00194F6B" w:rsidSect="007A6FA4">
      <w:footerReference w:type="even" r:id="rId7"/>
      <w:footerReference w:type="default" r:id="rId8"/>
      <w:pgSz w:w="11906" w:h="16838"/>
      <w:pgMar w:top="899" w:right="1701" w:bottom="1417" w:left="1701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01941" w14:textId="77777777" w:rsidR="00AB2E7D" w:rsidRDefault="00AB2E7D" w:rsidP="00F6151C">
      <w:pPr>
        <w:spacing w:after="0" w:line="240" w:lineRule="auto"/>
      </w:pPr>
      <w:r>
        <w:separator/>
      </w:r>
    </w:p>
  </w:endnote>
  <w:endnote w:type="continuationSeparator" w:id="0">
    <w:p w14:paraId="7788FFE8" w14:textId="77777777" w:rsidR="00AB2E7D" w:rsidRDefault="00AB2E7D" w:rsidP="00F61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E29EE" w14:textId="77777777" w:rsidR="00C93A6A" w:rsidRDefault="00966315" w:rsidP="00F6151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93A6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3B74B1" w14:textId="77777777" w:rsidR="00C93A6A" w:rsidRDefault="00C93A6A" w:rsidP="00F6151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9F2B7" w14:textId="77777777" w:rsidR="00C93A6A" w:rsidRPr="00A069B9" w:rsidRDefault="00966315" w:rsidP="00F6151C">
    <w:pPr>
      <w:pStyle w:val="Piedepgina"/>
      <w:framePr w:wrap="around" w:vAnchor="text" w:hAnchor="margin" w:xAlign="right" w:y="1"/>
      <w:rPr>
        <w:rStyle w:val="Nmerodepgina"/>
        <w:lang w:val="es-ES"/>
      </w:rPr>
    </w:pPr>
    <w:r>
      <w:rPr>
        <w:rStyle w:val="Nmerodepgina"/>
      </w:rPr>
      <w:fldChar w:fldCharType="begin"/>
    </w:r>
    <w:r w:rsidR="00C93A6A" w:rsidRPr="00A069B9">
      <w:rPr>
        <w:rStyle w:val="Nmerodepgina"/>
        <w:lang w:val="es-ES"/>
      </w:rPr>
      <w:instrText xml:space="preserve">PAGE  </w:instrText>
    </w:r>
    <w:r>
      <w:rPr>
        <w:rStyle w:val="Nmerodepgina"/>
      </w:rPr>
      <w:fldChar w:fldCharType="separate"/>
    </w:r>
    <w:r w:rsidR="00E11B15">
      <w:rPr>
        <w:rStyle w:val="Nmerodepgina"/>
        <w:noProof/>
        <w:lang w:val="es-ES"/>
      </w:rPr>
      <w:t>1</w:t>
    </w:r>
    <w:r>
      <w:rPr>
        <w:rStyle w:val="Nmerodepgina"/>
      </w:rPr>
      <w:fldChar w:fldCharType="end"/>
    </w:r>
  </w:p>
  <w:p w14:paraId="5E6110EC" w14:textId="77777777" w:rsidR="00C93A6A" w:rsidRPr="00AB7E81" w:rsidRDefault="00C93A6A" w:rsidP="00F6151C">
    <w:pPr>
      <w:pStyle w:val="Ttulo3"/>
      <w:spacing w:before="0"/>
      <w:ind w:right="360"/>
      <w:jc w:val="center"/>
      <w:rPr>
        <w:rFonts w:ascii="Bookman Old Style" w:hAnsi="Bookman Old Style"/>
        <w:color w:val="808080" w:themeColor="background1" w:themeShade="80"/>
        <w:sz w:val="20"/>
      </w:rPr>
    </w:pPr>
  </w:p>
  <w:p w14:paraId="4CD321A6" w14:textId="77777777" w:rsidR="00C93A6A" w:rsidRPr="00AB7E81" w:rsidRDefault="00C93A6A" w:rsidP="00F6151C">
    <w:pPr>
      <w:pStyle w:val="Ttulo3"/>
      <w:spacing w:before="0"/>
      <w:ind w:right="360"/>
      <w:jc w:val="center"/>
      <w:rPr>
        <w:rFonts w:ascii="Bookman Old Style" w:hAnsi="Bookman Old Style"/>
        <w:color w:val="808080" w:themeColor="background1" w:themeShade="80"/>
        <w:sz w:val="20"/>
      </w:rPr>
    </w:pPr>
    <w:r w:rsidRPr="00AB7E81">
      <w:rPr>
        <w:rFonts w:ascii="Bookman Old Style" w:hAnsi="Bookman Old Style"/>
        <w:color w:val="808080" w:themeColor="background1" w:themeShade="80"/>
        <w:sz w:val="20"/>
      </w:rPr>
      <w:t xml:space="preserve">       GABINETE JURÍDICO SUÁREZ-VALDÉS</w:t>
    </w:r>
  </w:p>
  <w:p w14:paraId="5ABEB711" w14:textId="09BFC4EB" w:rsidR="00C93A6A" w:rsidRPr="00AB7E81" w:rsidRDefault="00C93A6A" w:rsidP="00F6151C">
    <w:pPr>
      <w:spacing w:after="0"/>
      <w:ind w:right="-1"/>
      <w:jc w:val="center"/>
      <w:rPr>
        <w:rFonts w:ascii="Bookman Old Style" w:hAnsi="Bookman Old Style" w:cs="Arial"/>
        <w:color w:val="808080" w:themeColor="background1" w:themeShade="80"/>
        <w:sz w:val="20"/>
        <w:szCs w:val="20"/>
      </w:rPr>
    </w:pPr>
    <w:r w:rsidRPr="00AB7E81">
      <w:rPr>
        <w:rFonts w:ascii="Bookman Old Style" w:hAnsi="Bookman Old Style" w:cs="Arial"/>
        <w:color w:val="808080" w:themeColor="background1" w:themeShade="80"/>
        <w:sz w:val="20"/>
      </w:rPr>
      <w:t xml:space="preserve">C/ </w:t>
    </w:r>
    <w:r w:rsidR="00AB7E81">
      <w:rPr>
        <w:rFonts w:ascii="Bookman Old Style" w:hAnsi="Bookman Old Style" w:cs="Arial"/>
        <w:color w:val="808080" w:themeColor="background1" w:themeShade="80"/>
        <w:sz w:val="20"/>
      </w:rPr>
      <w:t xml:space="preserve">Maestro Ángel </w:t>
    </w:r>
    <w:r w:rsidR="00140933">
      <w:rPr>
        <w:rFonts w:ascii="Bookman Old Style" w:hAnsi="Bookman Old Style" w:cs="Arial"/>
        <w:color w:val="808080" w:themeColor="background1" w:themeShade="80"/>
        <w:sz w:val="20"/>
      </w:rPr>
      <w:t>Llorca</w:t>
    </w:r>
    <w:r w:rsidRPr="00AB7E81">
      <w:rPr>
        <w:rFonts w:ascii="Bookman Old Style" w:hAnsi="Bookman Old Style" w:cs="Arial"/>
        <w:color w:val="808080" w:themeColor="background1" w:themeShade="80"/>
        <w:sz w:val="20"/>
      </w:rPr>
      <w:t>, principal C. 28003 MADRID</w:t>
    </w:r>
  </w:p>
  <w:p w14:paraId="6181F83E" w14:textId="77777777" w:rsidR="00C93A6A" w:rsidRPr="00AB7E81" w:rsidRDefault="00C93A6A" w:rsidP="00F6151C">
    <w:pPr>
      <w:spacing w:after="0"/>
      <w:ind w:right="-1"/>
      <w:jc w:val="center"/>
      <w:rPr>
        <w:rFonts w:ascii="Bookman Old Style" w:hAnsi="Bookman Old Style" w:cs="Arial"/>
        <w:color w:val="808080" w:themeColor="background1" w:themeShade="80"/>
        <w:sz w:val="20"/>
        <w:szCs w:val="20"/>
      </w:rPr>
    </w:pPr>
    <w:r w:rsidRPr="00AB7E81">
      <w:rPr>
        <w:rFonts w:ascii="Bookman Old Style" w:hAnsi="Bookman Old Style" w:cs="Arial"/>
        <w:color w:val="808080" w:themeColor="background1" w:themeShade="80"/>
        <w:sz w:val="20"/>
      </w:rPr>
      <w:t>Tel.: 911 649 961 – Fax: 926 578 205</w:t>
    </w:r>
  </w:p>
  <w:p w14:paraId="521D4008" w14:textId="77777777" w:rsidR="00C93A6A" w:rsidRPr="00AB7E81" w:rsidRDefault="00F60AE0" w:rsidP="00F6151C">
    <w:pPr>
      <w:spacing w:after="0"/>
      <w:ind w:right="-1"/>
      <w:jc w:val="center"/>
      <w:rPr>
        <w:rFonts w:ascii="Bookman Old Style" w:hAnsi="Bookman Old Style" w:cs="Arial"/>
        <w:color w:val="808080" w:themeColor="background1" w:themeShade="80"/>
        <w:sz w:val="20"/>
        <w:lang w:val="es-ES_tradnl"/>
      </w:rPr>
    </w:pPr>
    <w:hyperlink r:id="rId1" w:history="1">
      <w:r w:rsidR="00C93A6A" w:rsidRPr="00AB7E81">
        <w:rPr>
          <w:rStyle w:val="Hipervnculo"/>
          <w:rFonts w:ascii="Bookman Old Style" w:hAnsi="Bookman Old Style" w:cs="Arial"/>
          <w:color w:val="808080" w:themeColor="background1" w:themeShade="80"/>
          <w:sz w:val="20"/>
          <w:lang w:val="es-ES_tradnl"/>
        </w:rPr>
        <w:t>asuarez@suarezvaldes.es</w:t>
      </w:r>
    </w:hyperlink>
  </w:p>
  <w:p w14:paraId="472E671F" w14:textId="77777777" w:rsidR="00C93A6A" w:rsidRPr="00AB7E81" w:rsidRDefault="00C93A6A" w:rsidP="00F6151C">
    <w:pPr>
      <w:spacing w:after="0"/>
      <w:ind w:right="-1"/>
      <w:jc w:val="center"/>
      <w:rPr>
        <w:rFonts w:ascii="Bookman Old Style" w:hAnsi="Bookman Old Style" w:cs="Arial"/>
        <w:color w:val="808080" w:themeColor="background1" w:themeShade="80"/>
        <w:sz w:val="20"/>
        <w:szCs w:val="20"/>
        <w:lang w:val="es-ES_tradnl"/>
      </w:rPr>
    </w:pPr>
    <w:r w:rsidRPr="00AB7E81">
      <w:rPr>
        <w:rFonts w:ascii="Bookman Old Style" w:hAnsi="Bookman Old Style" w:cs="Arial"/>
        <w:color w:val="808080" w:themeColor="background1" w:themeShade="80"/>
        <w:sz w:val="20"/>
        <w:szCs w:val="20"/>
        <w:lang w:val="es-ES_tradnl"/>
      </w:rPr>
      <w:t>www.suarezvaldes.es</w:t>
    </w:r>
  </w:p>
  <w:p w14:paraId="5A36DF89" w14:textId="77777777" w:rsidR="00C93A6A" w:rsidRPr="00AB7E81" w:rsidRDefault="00C93A6A" w:rsidP="00F6151C">
    <w:pPr>
      <w:pStyle w:val="Piedepgina"/>
      <w:ind w:right="360"/>
      <w:rPr>
        <w:rFonts w:ascii="Bookman Old Style" w:hAnsi="Bookman Old Style"/>
        <w:color w:val="808080" w:themeColor="background1" w:themeShade="80"/>
      </w:rPr>
    </w:pPr>
  </w:p>
  <w:p w14:paraId="062A6B5B" w14:textId="77777777" w:rsidR="00C93A6A" w:rsidRPr="00AB7E81" w:rsidRDefault="00C93A6A">
    <w:pPr>
      <w:pStyle w:val="Piedepgina"/>
      <w:rPr>
        <w:color w:val="262626" w:themeColor="text1" w:themeTint="D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9E8AD" w14:textId="77777777" w:rsidR="00AB2E7D" w:rsidRDefault="00AB2E7D" w:rsidP="00F6151C">
      <w:pPr>
        <w:spacing w:after="0" w:line="240" w:lineRule="auto"/>
      </w:pPr>
      <w:r>
        <w:separator/>
      </w:r>
    </w:p>
  </w:footnote>
  <w:footnote w:type="continuationSeparator" w:id="0">
    <w:p w14:paraId="23267954" w14:textId="77777777" w:rsidR="00AB2E7D" w:rsidRDefault="00AB2E7D" w:rsidP="00F61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1C16"/>
    <w:multiLevelType w:val="hybridMultilevel"/>
    <w:tmpl w:val="2F9485CA"/>
    <w:lvl w:ilvl="0" w:tplc="0C0A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47C102A1"/>
    <w:multiLevelType w:val="hybridMultilevel"/>
    <w:tmpl w:val="DE8A049C"/>
    <w:lvl w:ilvl="0" w:tplc="47FCFFEA">
      <w:start w:val="2"/>
      <w:numFmt w:val="bullet"/>
      <w:lvlText w:val="-"/>
      <w:lvlJc w:val="left"/>
      <w:pPr>
        <w:ind w:left="5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41C46FD"/>
    <w:multiLevelType w:val="hybridMultilevel"/>
    <w:tmpl w:val="ED685ACC"/>
    <w:lvl w:ilvl="0" w:tplc="52A03912"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D893567"/>
    <w:multiLevelType w:val="hybridMultilevel"/>
    <w:tmpl w:val="B09245F2"/>
    <w:lvl w:ilvl="0" w:tplc="DD64C6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3"/>
        <w:szCs w:val="2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1C"/>
    <w:rsid w:val="000122B2"/>
    <w:rsid w:val="00023B97"/>
    <w:rsid w:val="00030F59"/>
    <w:rsid w:val="00052C61"/>
    <w:rsid w:val="00065556"/>
    <w:rsid w:val="000707C0"/>
    <w:rsid w:val="00082DFB"/>
    <w:rsid w:val="000A0A2F"/>
    <w:rsid w:val="000A283F"/>
    <w:rsid w:val="000E39F9"/>
    <w:rsid w:val="001202BC"/>
    <w:rsid w:val="00125D2D"/>
    <w:rsid w:val="001275AF"/>
    <w:rsid w:val="00133184"/>
    <w:rsid w:val="001348CE"/>
    <w:rsid w:val="00140933"/>
    <w:rsid w:val="00191D9B"/>
    <w:rsid w:val="00194F6B"/>
    <w:rsid w:val="00195F75"/>
    <w:rsid w:val="001A06ED"/>
    <w:rsid w:val="001A0D91"/>
    <w:rsid w:val="001B2927"/>
    <w:rsid w:val="001B49F4"/>
    <w:rsid w:val="001C1296"/>
    <w:rsid w:val="001E21C7"/>
    <w:rsid w:val="001E570F"/>
    <w:rsid w:val="00212896"/>
    <w:rsid w:val="0022562C"/>
    <w:rsid w:val="00241D9B"/>
    <w:rsid w:val="0024601A"/>
    <w:rsid w:val="0027141F"/>
    <w:rsid w:val="00286CA0"/>
    <w:rsid w:val="00290CB1"/>
    <w:rsid w:val="002A4402"/>
    <w:rsid w:val="002A5E89"/>
    <w:rsid w:val="002B6BAC"/>
    <w:rsid w:val="002C18E2"/>
    <w:rsid w:val="002C4DDF"/>
    <w:rsid w:val="002D723D"/>
    <w:rsid w:val="002D7636"/>
    <w:rsid w:val="002D7932"/>
    <w:rsid w:val="002E444B"/>
    <w:rsid w:val="002E44A8"/>
    <w:rsid w:val="002F1ACC"/>
    <w:rsid w:val="002F2D00"/>
    <w:rsid w:val="002F4117"/>
    <w:rsid w:val="002F6531"/>
    <w:rsid w:val="00300268"/>
    <w:rsid w:val="00307795"/>
    <w:rsid w:val="00313669"/>
    <w:rsid w:val="003357AC"/>
    <w:rsid w:val="0034609F"/>
    <w:rsid w:val="0035107F"/>
    <w:rsid w:val="0035214F"/>
    <w:rsid w:val="00360998"/>
    <w:rsid w:val="003717D9"/>
    <w:rsid w:val="00394913"/>
    <w:rsid w:val="003A3F38"/>
    <w:rsid w:val="003B32B0"/>
    <w:rsid w:val="003B4D53"/>
    <w:rsid w:val="003C747A"/>
    <w:rsid w:val="003C7954"/>
    <w:rsid w:val="003D5269"/>
    <w:rsid w:val="003E32B2"/>
    <w:rsid w:val="003F0C99"/>
    <w:rsid w:val="003F269C"/>
    <w:rsid w:val="00401941"/>
    <w:rsid w:val="00410F08"/>
    <w:rsid w:val="004225DE"/>
    <w:rsid w:val="0043797E"/>
    <w:rsid w:val="00455C44"/>
    <w:rsid w:val="004A4809"/>
    <w:rsid w:val="004C4A72"/>
    <w:rsid w:val="004D1536"/>
    <w:rsid w:val="004D4842"/>
    <w:rsid w:val="004D70D1"/>
    <w:rsid w:val="004E3219"/>
    <w:rsid w:val="004E4FA6"/>
    <w:rsid w:val="004E57B9"/>
    <w:rsid w:val="004E62BC"/>
    <w:rsid w:val="004F6E50"/>
    <w:rsid w:val="0050017D"/>
    <w:rsid w:val="00585AD8"/>
    <w:rsid w:val="005907DD"/>
    <w:rsid w:val="0059140F"/>
    <w:rsid w:val="005977E9"/>
    <w:rsid w:val="005A4921"/>
    <w:rsid w:val="005A7095"/>
    <w:rsid w:val="005B75AC"/>
    <w:rsid w:val="005C4467"/>
    <w:rsid w:val="005E5BEE"/>
    <w:rsid w:val="005F7299"/>
    <w:rsid w:val="006021D7"/>
    <w:rsid w:val="00647BD5"/>
    <w:rsid w:val="00665579"/>
    <w:rsid w:val="00672139"/>
    <w:rsid w:val="00675285"/>
    <w:rsid w:val="006B4440"/>
    <w:rsid w:val="006C2B14"/>
    <w:rsid w:val="006C66B6"/>
    <w:rsid w:val="006E2464"/>
    <w:rsid w:val="006F2AC2"/>
    <w:rsid w:val="00700C7D"/>
    <w:rsid w:val="00701607"/>
    <w:rsid w:val="00701DC8"/>
    <w:rsid w:val="00706B81"/>
    <w:rsid w:val="007219CC"/>
    <w:rsid w:val="00724346"/>
    <w:rsid w:val="00725C46"/>
    <w:rsid w:val="00742624"/>
    <w:rsid w:val="00752AF0"/>
    <w:rsid w:val="00755A22"/>
    <w:rsid w:val="00784C07"/>
    <w:rsid w:val="00787460"/>
    <w:rsid w:val="007951F5"/>
    <w:rsid w:val="007A3964"/>
    <w:rsid w:val="007A6FA4"/>
    <w:rsid w:val="007B0EDC"/>
    <w:rsid w:val="007B49F7"/>
    <w:rsid w:val="007C7541"/>
    <w:rsid w:val="007D419E"/>
    <w:rsid w:val="0080301E"/>
    <w:rsid w:val="0080350D"/>
    <w:rsid w:val="0082005A"/>
    <w:rsid w:val="0082402E"/>
    <w:rsid w:val="00842860"/>
    <w:rsid w:val="00847021"/>
    <w:rsid w:val="00867A12"/>
    <w:rsid w:val="008A2591"/>
    <w:rsid w:val="008C5AB9"/>
    <w:rsid w:val="008E1CF6"/>
    <w:rsid w:val="008E3C44"/>
    <w:rsid w:val="008E4999"/>
    <w:rsid w:val="008E756A"/>
    <w:rsid w:val="008F2957"/>
    <w:rsid w:val="008F4C7F"/>
    <w:rsid w:val="00921750"/>
    <w:rsid w:val="00936A91"/>
    <w:rsid w:val="00940679"/>
    <w:rsid w:val="009515BD"/>
    <w:rsid w:val="009535A9"/>
    <w:rsid w:val="00966315"/>
    <w:rsid w:val="00967877"/>
    <w:rsid w:val="009A5651"/>
    <w:rsid w:val="009B55BA"/>
    <w:rsid w:val="009C1A33"/>
    <w:rsid w:val="009C6F71"/>
    <w:rsid w:val="009D7366"/>
    <w:rsid w:val="009E49B2"/>
    <w:rsid w:val="009E6A30"/>
    <w:rsid w:val="009F01E6"/>
    <w:rsid w:val="009F4DF4"/>
    <w:rsid w:val="009F737C"/>
    <w:rsid w:val="00A069B9"/>
    <w:rsid w:val="00A14431"/>
    <w:rsid w:val="00A30D31"/>
    <w:rsid w:val="00A356F9"/>
    <w:rsid w:val="00A36CDD"/>
    <w:rsid w:val="00A36DE8"/>
    <w:rsid w:val="00A44C53"/>
    <w:rsid w:val="00A46012"/>
    <w:rsid w:val="00A53F6C"/>
    <w:rsid w:val="00A65C2A"/>
    <w:rsid w:val="00A70B08"/>
    <w:rsid w:val="00A84CA0"/>
    <w:rsid w:val="00A922F8"/>
    <w:rsid w:val="00AA1EF2"/>
    <w:rsid w:val="00AB1772"/>
    <w:rsid w:val="00AB25AD"/>
    <w:rsid w:val="00AB2E7D"/>
    <w:rsid w:val="00AB7E81"/>
    <w:rsid w:val="00AC5618"/>
    <w:rsid w:val="00AD7EBE"/>
    <w:rsid w:val="00AE4772"/>
    <w:rsid w:val="00B3103B"/>
    <w:rsid w:val="00B41B4F"/>
    <w:rsid w:val="00B445C3"/>
    <w:rsid w:val="00B46AD0"/>
    <w:rsid w:val="00B5202C"/>
    <w:rsid w:val="00B8431E"/>
    <w:rsid w:val="00B93DFF"/>
    <w:rsid w:val="00B94244"/>
    <w:rsid w:val="00BB75C9"/>
    <w:rsid w:val="00BC1E26"/>
    <w:rsid w:val="00BD2112"/>
    <w:rsid w:val="00BD6B1A"/>
    <w:rsid w:val="00BF10EA"/>
    <w:rsid w:val="00BF5273"/>
    <w:rsid w:val="00C01E7F"/>
    <w:rsid w:val="00C178DF"/>
    <w:rsid w:val="00C30212"/>
    <w:rsid w:val="00C65FB9"/>
    <w:rsid w:val="00C76675"/>
    <w:rsid w:val="00C8098C"/>
    <w:rsid w:val="00C93A6A"/>
    <w:rsid w:val="00C93CFF"/>
    <w:rsid w:val="00CB511B"/>
    <w:rsid w:val="00CB6B28"/>
    <w:rsid w:val="00CC12D1"/>
    <w:rsid w:val="00CC62FB"/>
    <w:rsid w:val="00CE2181"/>
    <w:rsid w:val="00D332D0"/>
    <w:rsid w:val="00D33DE6"/>
    <w:rsid w:val="00D40D27"/>
    <w:rsid w:val="00D56B49"/>
    <w:rsid w:val="00D64833"/>
    <w:rsid w:val="00D727C6"/>
    <w:rsid w:val="00DB1FF3"/>
    <w:rsid w:val="00DB35D1"/>
    <w:rsid w:val="00DC5D74"/>
    <w:rsid w:val="00DD7AC1"/>
    <w:rsid w:val="00DE51A8"/>
    <w:rsid w:val="00DF0A41"/>
    <w:rsid w:val="00E048BF"/>
    <w:rsid w:val="00E11B15"/>
    <w:rsid w:val="00E13D1B"/>
    <w:rsid w:val="00E15AB8"/>
    <w:rsid w:val="00E2533E"/>
    <w:rsid w:val="00E26867"/>
    <w:rsid w:val="00E32EB6"/>
    <w:rsid w:val="00E46B2A"/>
    <w:rsid w:val="00E46E35"/>
    <w:rsid w:val="00E51FC5"/>
    <w:rsid w:val="00E67021"/>
    <w:rsid w:val="00E80AA5"/>
    <w:rsid w:val="00E86722"/>
    <w:rsid w:val="00E87DD3"/>
    <w:rsid w:val="00E929B8"/>
    <w:rsid w:val="00E9487A"/>
    <w:rsid w:val="00E96121"/>
    <w:rsid w:val="00EB69A5"/>
    <w:rsid w:val="00EC5773"/>
    <w:rsid w:val="00EC784A"/>
    <w:rsid w:val="00EE081F"/>
    <w:rsid w:val="00F24048"/>
    <w:rsid w:val="00F302B6"/>
    <w:rsid w:val="00F3248E"/>
    <w:rsid w:val="00F4127C"/>
    <w:rsid w:val="00F4529F"/>
    <w:rsid w:val="00F60AE0"/>
    <w:rsid w:val="00F6151C"/>
    <w:rsid w:val="00F62EEA"/>
    <w:rsid w:val="00F66B3A"/>
    <w:rsid w:val="00F752ED"/>
    <w:rsid w:val="00F8434C"/>
    <w:rsid w:val="00FE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6ED45"/>
  <w15:docId w15:val="{92E05222-88C2-4490-8C7F-B85B66AA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29B8"/>
    <w:pPr>
      <w:spacing w:after="200" w:line="276" w:lineRule="auto"/>
    </w:pPr>
    <w:rPr>
      <w:lang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F6151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F6151C"/>
    <w:rPr>
      <w:rFonts w:ascii="Cambria" w:hAnsi="Cambria" w:cs="Times New Roman"/>
      <w:b/>
      <w:bCs/>
      <w:color w:val="4F81BD"/>
    </w:rPr>
  </w:style>
  <w:style w:type="paragraph" w:styleId="Piedepgina">
    <w:name w:val="footer"/>
    <w:basedOn w:val="Normal"/>
    <w:link w:val="PiedepginaCar"/>
    <w:uiPriority w:val="99"/>
    <w:rsid w:val="00F6151C"/>
    <w:pPr>
      <w:tabs>
        <w:tab w:val="center" w:pos="4252"/>
        <w:tab w:val="right" w:pos="8504"/>
      </w:tabs>
      <w:spacing w:after="0" w:line="240" w:lineRule="auto"/>
    </w:pPr>
    <w:rPr>
      <w:rFonts w:ascii="Times New Roman" w:eastAsia="SimSun" w:hAnsi="Times New Roman"/>
      <w:sz w:val="24"/>
      <w:szCs w:val="24"/>
      <w:lang w:val="en-US"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6151C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Hipervnculo">
    <w:name w:val="Hyperlink"/>
    <w:basedOn w:val="Fuentedeprrafopredeter"/>
    <w:uiPriority w:val="99"/>
    <w:rsid w:val="00F6151C"/>
    <w:rPr>
      <w:rFonts w:cs="Times New Roman"/>
      <w:color w:val="4C6F99"/>
      <w:u w:val="none"/>
      <w:effect w:val="none"/>
    </w:rPr>
  </w:style>
  <w:style w:type="character" w:styleId="Nmerodepgina">
    <w:name w:val="page number"/>
    <w:basedOn w:val="Fuentedeprrafopredeter"/>
    <w:uiPriority w:val="99"/>
    <w:rsid w:val="00F6151C"/>
    <w:rPr>
      <w:rFonts w:cs="Times New Roman"/>
    </w:rPr>
  </w:style>
  <w:style w:type="paragraph" w:styleId="Encabezado">
    <w:name w:val="header"/>
    <w:basedOn w:val="Normal"/>
    <w:link w:val="EncabezadoCar"/>
    <w:uiPriority w:val="99"/>
    <w:semiHidden/>
    <w:rsid w:val="00F61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6151C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9A565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9A5651"/>
    <w:rPr>
      <w:rFonts w:cs="Times New Roman"/>
    </w:rPr>
  </w:style>
  <w:style w:type="paragraph" w:customStyle="1" w:styleId="Default">
    <w:name w:val="Default"/>
    <w:rsid w:val="002A4402"/>
    <w:pPr>
      <w:autoSpaceDE w:val="0"/>
      <w:autoSpaceDN w:val="0"/>
      <w:adjustRightInd w:val="0"/>
    </w:pPr>
    <w:rPr>
      <w:rFonts w:ascii="Arimo" w:eastAsiaTheme="minorHAnsi" w:hAnsi="Arimo" w:cs="Arimo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8A2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suarez@suarezvaldes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EXCMO</vt:lpstr>
    </vt:vector>
  </TitlesOfParts>
  <Company>www.centor.mx.gd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EXCMO</dc:title>
  <dc:subject/>
  <dc:creator>Centor</dc:creator>
  <cp:keywords/>
  <dc:description/>
  <cp:lastModifiedBy>PUESTO</cp:lastModifiedBy>
  <cp:revision>5</cp:revision>
  <dcterms:created xsi:type="dcterms:W3CDTF">2025-07-07T15:21:00Z</dcterms:created>
  <dcterms:modified xsi:type="dcterms:W3CDTF">2025-07-15T09:23:00Z</dcterms:modified>
</cp:coreProperties>
</file>